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33CD" w14:textId="77777777" w:rsidR="007902B8" w:rsidRDefault="007902B8">
      <w:pPr>
        <w:spacing w:after="0" w:line="276" w:lineRule="auto"/>
        <w:rPr>
          <w:rFonts w:ascii="Georgia" w:eastAsia="Georgia" w:hAnsi="Georgia" w:cs="Georgia"/>
          <w:b/>
          <w:sz w:val="22"/>
          <w:szCs w:val="22"/>
        </w:rPr>
        <w:sectPr w:rsidR="007902B8" w:rsidSect="00246C4A">
          <w:headerReference w:type="default" r:id="rId8"/>
          <w:pgSz w:w="12240" w:h="15840"/>
          <w:pgMar w:top="720" w:right="720" w:bottom="720" w:left="720" w:header="432" w:footer="720" w:gutter="0"/>
          <w:pgNumType w:start="1"/>
          <w:cols w:space="720"/>
        </w:sectPr>
      </w:pPr>
    </w:p>
    <w:p w14:paraId="124B1724" w14:textId="77777777" w:rsidR="007902B8" w:rsidRDefault="00CC449E">
      <w:pPr>
        <w:tabs>
          <w:tab w:val="right" w:pos="10800"/>
        </w:tabs>
        <w:spacing w:after="0" w:line="276" w:lineRule="auto"/>
        <w:rPr>
          <w:rFonts w:ascii="Times New Roman" w:eastAsia="Times New Roman" w:hAnsi="Times New Roman" w:cs="Times New Roman"/>
        </w:rPr>
        <w:sectPr w:rsidR="007902B8" w:rsidSect="00246C4A">
          <w:type w:val="continuous"/>
          <w:pgSz w:w="12240" w:h="15840"/>
          <w:pgMar w:top="720" w:right="720" w:bottom="720" w:left="720" w:header="432" w:footer="720" w:gutter="0"/>
          <w:cols w:space="720"/>
        </w:sectPr>
      </w:pPr>
      <w:r>
        <w:rPr>
          <w:rFonts w:ascii="Times New Roman" w:eastAsia="Times New Roman" w:hAnsi="Times New Roman" w:cs="Times New Roman"/>
          <w:b/>
        </w:rPr>
        <w:t>For Immediate Release</w:t>
      </w:r>
      <w:r>
        <w:rPr>
          <w:rFonts w:ascii="Times New Roman" w:eastAsia="Times New Roman" w:hAnsi="Times New Roman" w:cs="Times New Roman"/>
          <w:b/>
        </w:rPr>
        <w:tab/>
      </w:r>
      <w:r>
        <w:rPr>
          <w:rFonts w:ascii="Times New Roman" w:eastAsia="Times New Roman" w:hAnsi="Times New Roman" w:cs="Times New Roman"/>
        </w:rPr>
        <w:t xml:space="preserve"> </w:t>
      </w:r>
    </w:p>
    <w:p w14:paraId="65C3877C" w14:textId="77777777" w:rsidR="007902B8" w:rsidRDefault="007902B8">
      <w:pPr>
        <w:spacing w:after="0" w:line="276" w:lineRule="auto"/>
        <w:jc w:val="center"/>
        <w:rPr>
          <w:rFonts w:ascii="Times New Roman" w:eastAsia="Times New Roman" w:hAnsi="Times New Roman" w:cs="Times New Roman"/>
          <w:b/>
          <w:sz w:val="26"/>
          <w:szCs w:val="26"/>
        </w:rPr>
      </w:pPr>
    </w:p>
    <w:p w14:paraId="19317DDC" w14:textId="77777777" w:rsidR="007902B8" w:rsidRDefault="00CC449E">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Feeding Matters Receives Transformative Grant from </w:t>
      </w:r>
      <w:r>
        <w:rPr>
          <w:rFonts w:ascii="Times New Roman" w:eastAsia="Times New Roman" w:hAnsi="Times New Roman" w:cs="Times New Roman"/>
          <w:b/>
          <w:sz w:val="26"/>
          <w:szCs w:val="26"/>
        </w:rPr>
        <w:br/>
        <w:t xml:space="preserve">The Diane and Bruce Halle Foundation  </w:t>
      </w:r>
    </w:p>
    <w:p w14:paraId="1AB62449" w14:textId="77777777" w:rsidR="007902B8" w:rsidRDefault="007902B8">
      <w:pPr>
        <w:spacing w:after="0" w:line="276" w:lineRule="auto"/>
        <w:jc w:val="center"/>
        <w:rPr>
          <w:rFonts w:ascii="Times New Roman" w:eastAsia="Times New Roman" w:hAnsi="Times New Roman" w:cs="Times New Roman"/>
          <w:i/>
          <w:sz w:val="26"/>
          <w:szCs w:val="26"/>
        </w:rPr>
      </w:pPr>
    </w:p>
    <w:p w14:paraId="589AC34F" w14:textId="63368FA8" w:rsidR="007902B8" w:rsidRDefault="00CC449E">
      <w:pPr>
        <w:spacing w:after="0" w:line="360" w:lineRule="auto"/>
        <w:rPr>
          <w:rFonts w:ascii="Times New Roman" w:eastAsia="Times New Roman" w:hAnsi="Times New Roman" w:cs="Times New Roman"/>
          <w:sz w:val="26"/>
          <w:szCs w:val="26"/>
        </w:rPr>
      </w:pPr>
      <w:bookmarkStart w:id="0" w:name="_Hlk157610277"/>
      <w:r>
        <w:rPr>
          <w:rFonts w:ascii="Times New Roman" w:eastAsia="Times New Roman" w:hAnsi="Times New Roman" w:cs="Times New Roman"/>
          <w:b/>
        </w:rPr>
        <w:t xml:space="preserve">PHOENIX, Ariz. </w:t>
      </w:r>
      <w:r w:rsidRPr="003B69DF">
        <w:rPr>
          <w:rFonts w:ascii="Times New Roman" w:eastAsia="Times New Roman" w:hAnsi="Times New Roman" w:cs="Times New Roman"/>
          <w:b/>
        </w:rPr>
        <w:t xml:space="preserve">(January </w:t>
      </w:r>
      <w:r w:rsidR="003B69DF" w:rsidRPr="003B69DF">
        <w:rPr>
          <w:rFonts w:ascii="Times New Roman" w:eastAsia="Times New Roman" w:hAnsi="Times New Roman" w:cs="Times New Roman"/>
          <w:b/>
        </w:rPr>
        <w:t>31</w:t>
      </w:r>
      <w:r w:rsidRPr="003B69DF">
        <w:rPr>
          <w:rFonts w:ascii="Times New Roman" w:eastAsia="Times New Roman" w:hAnsi="Times New Roman" w:cs="Times New Roman"/>
          <w:b/>
        </w:rPr>
        <w:t>, 202</w:t>
      </w:r>
      <w:r w:rsidR="003B69DF" w:rsidRPr="003B69DF">
        <w:rPr>
          <w:rFonts w:ascii="Times New Roman" w:eastAsia="Times New Roman" w:hAnsi="Times New Roman" w:cs="Times New Roman"/>
          <w:b/>
        </w:rPr>
        <w:t>4</w:t>
      </w:r>
      <w:r w:rsidRPr="003B69DF">
        <w:rPr>
          <w:rFonts w:ascii="Times New Roman" w:eastAsia="Times New Roman" w:hAnsi="Times New Roman" w:cs="Times New Roman"/>
          <w:b/>
        </w:rPr>
        <w:t>)</w:t>
      </w:r>
      <w:r>
        <w:rPr>
          <w:rFonts w:ascii="Times New Roman" w:eastAsia="Times New Roman" w:hAnsi="Times New Roman" w:cs="Times New Roman"/>
        </w:rPr>
        <w:t xml:space="preserve"> </w:t>
      </w:r>
      <w:bookmarkEnd w:id="0"/>
      <w:r>
        <w:rPr>
          <w:rFonts w:ascii="Times New Roman" w:eastAsia="Times New Roman" w:hAnsi="Times New Roman" w:cs="Times New Roman"/>
        </w:rPr>
        <w:t xml:space="preserve">–  </w:t>
      </w:r>
      <w:hyperlink r:id="rId9">
        <w:r w:rsidRPr="007917BB">
          <w:rPr>
            <w:rFonts w:ascii="Times New Roman" w:eastAsia="Times New Roman" w:hAnsi="Times New Roman" w:cs="Times New Roman"/>
            <w:color w:val="0000FF"/>
            <w:u w:val="single"/>
          </w:rPr>
          <w:t>Feeding Matters</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recently received a generous grant from the </w:t>
      </w:r>
      <w:hyperlink r:id="rId10">
        <w:r>
          <w:rPr>
            <w:rFonts w:ascii="Times New Roman" w:eastAsia="Times New Roman" w:hAnsi="Times New Roman" w:cs="Times New Roman"/>
            <w:color w:val="0000FF"/>
            <w:u w:val="single"/>
          </w:rPr>
          <w:t>Diane &amp; Bruce Halle Foundation</w:t>
        </w:r>
      </w:hyperlink>
      <w:r>
        <w:rPr>
          <w:rFonts w:ascii="Times New Roman" w:eastAsia="Times New Roman" w:hAnsi="Times New Roman" w:cs="Times New Roman"/>
        </w:rPr>
        <w:t xml:space="preserve"> </w:t>
      </w:r>
      <w:r>
        <w:rPr>
          <w:rFonts w:ascii="Times New Roman" w:eastAsia="Times New Roman" w:hAnsi="Times New Roman" w:cs="Times New Roman"/>
          <w:sz w:val="26"/>
          <w:szCs w:val="26"/>
        </w:rPr>
        <w:t xml:space="preserve">to </w:t>
      </w:r>
      <w:r>
        <w:rPr>
          <w:rFonts w:ascii="Times New Roman" w:eastAsia="Times New Roman" w:hAnsi="Times New Roman" w:cs="Times New Roman"/>
          <w:sz w:val="23"/>
          <w:szCs w:val="23"/>
          <w:highlight w:val="white"/>
        </w:rPr>
        <w:t xml:space="preserve">transform early identification in Arizona and enhance world-wide awareness for </w:t>
      </w:r>
      <w:r w:rsidR="004F2576">
        <w:rPr>
          <w:rFonts w:ascii="Times New Roman" w:eastAsia="Times New Roman" w:hAnsi="Times New Roman" w:cs="Times New Roman"/>
          <w:sz w:val="26"/>
          <w:szCs w:val="26"/>
        </w:rPr>
        <w:t>p</w:t>
      </w:r>
      <w:r>
        <w:rPr>
          <w:rFonts w:ascii="Times New Roman" w:eastAsia="Times New Roman" w:hAnsi="Times New Roman" w:cs="Times New Roman"/>
          <w:sz w:val="26"/>
          <w:szCs w:val="26"/>
        </w:rPr>
        <w:t xml:space="preserve">ediatric </w:t>
      </w:r>
      <w:r w:rsidR="004F2576">
        <w:rPr>
          <w:rFonts w:ascii="Times New Roman" w:eastAsia="Times New Roman" w:hAnsi="Times New Roman" w:cs="Times New Roman"/>
          <w:sz w:val="26"/>
          <w:szCs w:val="26"/>
        </w:rPr>
        <w:t>f</w:t>
      </w:r>
      <w:r>
        <w:rPr>
          <w:rFonts w:ascii="Times New Roman" w:eastAsia="Times New Roman" w:hAnsi="Times New Roman" w:cs="Times New Roman"/>
          <w:sz w:val="26"/>
          <w:szCs w:val="26"/>
        </w:rPr>
        <w:t xml:space="preserve">eeding </w:t>
      </w:r>
      <w:r w:rsidR="004F2576">
        <w:rPr>
          <w:rFonts w:ascii="Times New Roman" w:eastAsia="Times New Roman" w:hAnsi="Times New Roman" w:cs="Times New Roman"/>
          <w:sz w:val="26"/>
          <w:szCs w:val="26"/>
        </w:rPr>
        <w:t>d</w:t>
      </w:r>
      <w:r>
        <w:rPr>
          <w:rFonts w:ascii="Times New Roman" w:eastAsia="Times New Roman" w:hAnsi="Times New Roman" w:cs="Times New Roman"/>
          <w:sz w:val="26"/>
          <w:szCs w:val="26"/>
        </w:rPr>
        <w:t xml:space="preserve">isorder (PFD). </w:t>
      </w:r>
      <w:r>
        <w:rPr>
          <w:rFonts w:ascii="Times New Roman" w:eastAsia="Times New Roman" w:hAnsi="Times New Roman" w:cs="Times New Roman"/>
          <w:sz w:val="23"/>
          <w:szCs w:val="23"/>
          <w:highlight w:val="white"/>
        </w:rPr>
        <w:t>For a child with PFD, every meal becomes a source of anxiety and frustration. For families of children with PFD, parents feel like failures, isolated with their mental and financial health suffering with each bite they try to get their child to take.</w:t>
      </w:r>
    </w:p>
    <w:p w14:paraId="44438FC8" w14:textId="77777777" w:rsidR="007902B8" w:rsidRDefault="00CC449E">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This transformative grant will fuel a comprehensive 5-year strategic plan designed to revolutionize outreach and awareness for children with PFD, significantly enhancing early intervention (EI) and access to care. Leveraging existing partnerships in Arizona, the project will focus on collaborative intervention efforts, systemic initiatives, the launch of innovative awareness tools and the identification and elimination of barriers hindering children with PFD.  </w:t>
      </w:r>
    </w:p>
    <w:p w14:paraId="6EEFBC94" w14:textId="77777777" w:rsidR="007902B8" w:rsidRDefault="00CC449E">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Families seeking specialized care for their children with PFD often confront extended wait times, resulting in delayed intervention and adverse health outcomes. With challenges in qualified team members and a lack of a PFD screening process, Arizona's Early Intervention (EI) system faces hurdles in providing timely and effective care. The work this grant will allow aims to bridge these critical gaps by undertaking a comprehensive outreach and partnership strategy. This includes a focus on serving traditionally underserved communities, such as </w:t>
      </w:r>
      <w:proofErr w:type="spellStart"/>
      <w:r>
        <w:rPr>
          <w:rFonts w:ascii="Times New Roman" w:eastAsia="Times New Roman" w:hAnsi="Times New Roman" w:cs="Times New Roman"/>
        </w:rPr>
        <w:t>LatinX</w:t>
      </w:r>
      <w:proofErr w:type="spellEnd"/>
      <w:r>
        <w:rPr>
          <w:rFonts w:ascii="Times New Roman" w:eastAsia="Times New Roman" w:hAnsi="Times New Roman" w:cs="Times New Roman"/>
        </w:rPr>
        <w:t xml:space="preserve"> communities, low-income areas, and indigenous communities that often have challenges accessing feeding intervention. </w:t>
      </w:r>
    </w:p>
    <w:p w14:paraId="7E225A32" w14:textId="77777777" w:rsidR="007902B8" w:rsidRDefault="00CC449E">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Activities that this grant will enable:</w:t>
      </w:r>
    </w:p>
    <w:p w14:paraId="06EB27AE" w14:textId="77777777" w:rsidR="007902B8" w:rsidRDefault="00CC449E">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Arizona outreach and </w:t>
      </w:r>
      <w:r>
        <w:rPr>
          <w:rFonts w:ascii="Times New Roman" w:eastAsia="Times New Roman" w:hAnsi="Times New Roman" w:cs="Times New Roman"/>
          <w:b/>
        </w:rPr>
        <w:t>system advancements</w:t>
      </w:r>
      <w:r>
        <w:rPr>
          <w:rFonts w:ascii="Times New Roman" w:eastAsia="Times New Roman" w:hAnsi="Times New Roman" w:cs="Times New Roman"/>
          <w:color w:val="000000"/>
        </w:rPr>
        <w:t xml:space="preserve">: Conduct targeted outreach to </w:t>
      </w:r>
      <w:r>
        <w:rPr>
          <w:rFonts w:ascii="Times New Roman" w:eastAsia="Times New Roman" w:hAnsi="Times New Roman" w:cs="Times New Roman"/>
        </w:rPr>
        <w:t>support early identification and resources for families</w:t>
      </w:r>
      <w:r>
        <w:rPr>
          <w:rFonts w:ascii="Times New Roman" w:eastAsia="Times New Roman" w:hAnsi="Times New Roman" w:cs="Times New Roman"/>
          <w:color w:val="000000"/>
        </w:rPr>
        <w:t>.</w:t>
      </w:r>
    </w:p>
    <w:p w14:paraId="065DE6E7" w14:textId="77777777" w:rsidR="007902B8" w:rsidRDefault="00CC449E">
      <w:pPr>
        <w:numPr>
          <w:ilvl w:val="1"/>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L</w:t>
      </w:r>
      <w:r>
        <w:rPr>
          <w:rFonts w:ascii="Times New Roman" w:eastAsia="Times New Roman" w:hAnsi="Times New Roman" w:cs="Times New Roman"/>
        </w:rPr>
        <w:t xml:space="preserve">aunch several initiatives aimed to enhance early identification and increased access to services inclusive of strategic partnership, medical school partnership, an established screening process and quality assessment framework, and a family waitlist program.   </w:t>
      </w:r>
    </w:p>
    <w:p w14:paraId="5B6FD13B" w14:textId="77777777" w:rsidR="007902B8" w:rsidRDefault="00CC449E">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t>Awareness campaigns and educational tools:</w:t>
      </w:r>
      <w:r>
        <w:rPr>
          <w:rFonts w:ascii="Times New Roman" w:eastAsia="Times New Roman" w:hAnsi="Times New Roman" w:cs="Times New Roman"/>
          <w:color w:val="000000"/>
        </w:rPr>
        <w:t xml:space="preserve"> Launch the "It’s Not Picky Eating Campaign" leveraging social media, high-quality videos, and blog content. Develop infographics, a patient journey map, and a PFD documentary to increase public understanding.</w:t>
      </w:r>
    </w:p>
    <w:p w14:paraId="6BBAAFCE" w14:textId="77777777" w:rsidR="007902B8" w:rsidRDefault="00CC449E">
      <w:pPr>
        <w:numPr>
          <w:ilvl w:val="0"/>
          <w:numId w:val="1"/>
        </w:numPr>
        <w:pBdr>
          <w:top w:val="nil"/>
          <w:left w:val="nil"/>
          <w:bottom w:val="nil"/>
          <w:right w:val="nil"/>
          <w:between w:val="nil"/>
        </w:pBdr>
        <w:spacing w:after="0" w:line="36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Publications and Resources</w:t>
      </w:r>
      <w:r>
        <w:rPr>
          <w:rFonts w:ascii="Times New Roman" w:eastAsia="Times New Roman" w:hAnsi="Times New Roman" w:cs="Times New Roman"/>
          <w:color w:val="000000"/>
        </w:rPr>
        <w:t xml:space="preserve">: Revise the Family Guide with comprehensive and up-to-date information on PFD. Publish a book explaining PFD and </w:t>
      </w:r>
      <w:r>
        <w:rPr>
          <w:rFonts w:ascii="Times New Roman" w:eastAsia="Times New Roman" w:hAnsi="Times New Roman" w:cs="Times New Roman"/>
        </w:rPr>
        <w:t>allowing children with PFD to feel represented, seen, and included</w:t>
      </w:r>
    </w:p>
    <w:p w14:paraId="73F756D6" w14:textId="77777777" w:rsidR="007902B8" w:rsidRDefault="00CC449E">
      <w:pPr>
        <w:spacing w:after="0" w:line="360" w:lineRule="auto"/>
        <w:rPr>
          <w:rFonts w:ascii="Times New Roman" w:eastAsia="Times New Roman" w:hAnsi="Times New Roman" w:cs="Times New Roman"/>
        </w:rPr>
      </w:pPr>
      <w:r>
        <w:rPr>
          <w:rFonts w:ascii="Times New Roman" w:eastAsia="Times New Roman" w:hAnsi="Times New Roman" w:cs="Times New Roman"/>
        </w:rPr>
        <w:tab/>
        <w:t>This support marks a watershed moment for Feeding Matters, with the potential to revolutionize the landscape of early identification and assessment not only in Arizona but globally. With an anticipated 30,000 individuals served in the first year and a commitment to exponentially grow its impact through targeted outreach, the project is not just about immediate change but represents a seismic shift in the landscape of early identification and assessment practices.</w:t>
      </w:r>
    </w:p>
    <w:p w14:paraId="72CB4A3F" w14:textId="38511C75" w:rsidR="007902B8" w:rsidRDefault="00CC449E">
      <w:pPr>
        <w:spacing w:after="0"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generous support from The Diane and Bruce Halle Foundation is a pivotal milestone in our ongoing mission at Feeding Matters. Through this transformative grant, we are strategically advancing our commitment to making </w:t>
      </w:r>
      <w:r w:rsidR="004F2576">
        <w:rPr>
          <w:rFonts w:ascii="Times New Roman" w:eastAsia="Times New Roman" w:hAnsi="Times New Roman" w:cs="Times New Roman"/>
        </w:rPr>
        <w:t>p</w:t>
      </w:r>
      <w:r>
        <w:rPr>
          <w:rFonts w:ascii="Times New Roman" w:eastAsia="Times New Roman" w:hAnsi="Times New Roman" w:cs="Times New Roman"/>
        </w:rPr>
        <w:t xml:space="preserve">ediatric </w:t>
      </w:r>
      <w:r w:rsidR="004F2576">
        <w:rPr>
          <w:rFonts w:ascii="Times New Roman" w:eastAsia="Times New Roman" w:hAnsi="Times New Roman" w:cs="Times New Roman"/>
        </w:rPr>
        <w:t>f</w:t>
      </w:r>
      <w:r>
        <w:rPr>
          <w:rFonts w:ascii="Times New Roman" w:eastAsia="Times New Roman" w:hAnsi="Times New Roman" w:cs="Times New Roman"/>
        </w:rPr>
        <w:t xml:space="preserve">eeding </w:t>
      </w:r>
      <w:r w:rsidR="004F2576">
        <w:rPr>
          <w:rFonts w:ascii="Times New Roman" w:eastAsia="Times New Roman" w:hAnsi="Times New Roman" w:cs="Times New Roman"/>
        </w:rPr>
        <w:t>d</w:t>
      </w:r>
      <w:r>
        <w:rPr>
          <w:rFonts w:ascii="Times New Roman" w:eastAsia="Times New Roman" w:hAnsi="Times New Roman" w:cs="Times New Roman"/>
        </w:rPr>
        <w:t>isorder (PFD) a household name by 2026. This game-changing project not only sets a new standard for early identification and intervention but propels us significantly closer to achieving our goal of widespread awareness. As we embark on this journey, these projects empower us to create a lasting impact, touching the lives of thousands of individuals and fostering a legacy of awareness and support that will resonate for years to come," shared Jaclyn Pederson, CEO of Feeding Matters.</w:t>
      </w:r>
    </w:p>
    <w:p w14:paraId="7BEC527C" w14:textId="77777777" w:rsidR="007902B8" w:rsidRDefault="007902B8">
      <w:pPr>
        <w:spacing w:after="0" w:line="276" w:lineRule="auto"/>
        <w:rPr>
          <w:rFonts w:ascii="Times New Roman" w:eastAsia="Times New Roman" w:hAnsi="Times New Roman" w:cs="Times New Roman"/>
        </w:rPr>
      </w:pPr>
    </w:p>
    <w:p w14:paraId="34256C23" w14:textId="77777777" w:rsidR="007902B8" w:rsidRDefault="00CC449E">
      <w:pPr>
        <w:spacing w:after="0"/>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b/>
        </w:rPr>
        <w:t>About Feeding Matters</w:t>
      </w:r>
    </w:p>
    <w:p w14:paraId="1AB255C1" w14:textId="77777777" w:rsidR="007902B8" w:rsidRDefault="00CC449E">
      <w:pPr>
        <w:spacing w:after="0"/>
        <w:rPr>
          <w:rFonts w:ascii="Times New Roman" w:eastAsia="Times New Roman" w:hAnsi="Times New Roman" w:cs="Times New Roman"/>
          <w:color w:val="0000FF"/>
          <w:u w:val="single"/>
        </w:rPr>
      </w:pPr>
      <w:r>
        <w:rPr>
          <w:rFonts w:ascii="Times New Roman" w:eastAsia="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2021, Feeding Matters reached nearly 200,000 individuals in 50 states and 143 countries through their programs and website.  To learn more about pediatric feeding disorder, visit </w:t>
      </w:r>
      <w:hyperlink r:id="rId11">
        <w:r>
          <w:rPr>
            <w:rFonts w:ascii="Times New Roman" w:eastAsia="Times New Roman" w:hAnsi="Times New Roman" w:cs="Times New Roman"/>
            <w:color w:val="0000FF"/>
            <w:u w:val="single"/>
          </w:rPr>
          <w:t>feedingmatters.org</w:t>
        </w:r>
      </w:hyperlink>
      <w:r>
        <w:rPr>
          <w:rFonts w:ascii="Times New Roman" w:eastAsia="Times New Roman" w:hAnsi="Times New Roman" w:cs="Times New Roman"/>
          <w:color w:val="7F7F7F"/>
        </w:rPr>
        <w:t xml:space="preserve"> </w:t>
      </w:r>
      <w:r>
        <w:rPr>
          <w:rFonts w:ascii="Times New Roman" w:eastAsia="Times New Roman" w:hAnsi="Times New Roman" w:cs="Times New Roman"/>
        </w:rPr>
        <w:t xml:space="preserve">or follow us on Facebook, Instagram and YouTube at </w:t>
      </w:r>
      <w:hyperlink r:id="rId12">
        <w:r>
          <w:rPr>
            <w:rFonts w:ascii="Times New Roman" w:eastAsia="Times New Roman" w:hAnsi="Times New Roman" w:cs="Times New Roman"/>
            <w:color w:val="0000FF"/>
            <w:u w:val="single"/>
          </w:rPr>
          <w:t>@FeedingMatters</w:t>
        </w:r>
      </w:hyperlink>
      <w:r>
        <w:rPr>
          <w:rFonts w:ascii="Times New Roman" w:eastAsia="Times New Roman" w:hAnsi="Times New Roman" w:cs="Times New Roman"/>
          <w:color w:val="0000FF"/>
          <w:u w:val="single"/>
        </w:rPr>
        <w:t>.</w:t>
      </w:r>
    </w:p>
    <w:p w14:paraId="46909B30" w14:textId="77777777" w:rsidR="007902B8" w:rsidRDefault="007902B8">
      <w:pPr>
        <w:spacing w:after="0"/>
        <w:rPr>
          <w:rFonts w:ascii="Times New Roman" w:eastAsia="Times New Roman" w:hAnsi="Times New Roman" w:cs="Times New Roman"/>
          <w:color w:val="0000FF"/>
          <w:u w:val="single"/>
        </w:rPr>
      </w:pPr>
    </w:p>
    <w:p w14:paraId="349E649E" w14:textId="77777777" w:rsidR="007902B8" w:rsidRDefault="007902B8">
      <w:pPr>
        <w:spacing w:after="0"/>
        <w:rPr>
          <w:rFonts w:ascii="Times New Roman" w:eastAsia="Times New Roman" w:hAnsi="Times New Roman" w:cs="Times New Roman"/>
          <w:u w:val="single"/>
        </w:rPr>
      </w:pPr>
    </w:p>
    <w:p w14:paraId="3B86D59E" w14:textId="77777777" w:rsidR="007902B8" w:rsidRDefault="00CC449E">
      <w:pPr>
        <w:tabs>
          <w:tab w:val="right" w:pos="10800"/>
        </w:tabs>
        <w:spacing w:after="0"/>
        <w:rPr>
          <w:rFonts w:ascii="Times New Roman" w:eastAsia="Times New Roman" w:hAnsi="Times New Roman" w:cs="Times New Roman"/>
          <w:b/>
        </w:rPr>
      </w:pPr>
      <w:r>
        <w:rPr>
          <w:rFonts w:ascii="Times New Roman" w:eastAsia="Times New Roman" w:hAnsi="Times New Roman" w:cs="Times New Roman"/>
          <w:b/>
        </w:rPr>
        <w:t xml:space="preserve">About The Diane &amp; Bruce Halle Foundation </w:t>
      </w:r>
    </w:p>
    <w:p w14:paraId="3EBDEE88" w14:textId="77777777" w:rsidR="007902B8" w:rsidRDefault="00CC449E">
      <w:pPr>
        <w:tabs>
          <w:tab w:val="right" w:pos="10800"/>
        </w:tabs>
        <w:spacing w:after="0"/>
        <w:rPr>
          <w:rFonts w:ascii="Times New Roman" w:eastAsia="Times New Roman" w:hAnsi="Times New Roman" w:cs="Times New Roman"/>
        </w:rPr>
      </w:pPr>
      <w:r>
        <w:rPr>
          <w:rFonts w:ascii="Times New Roman" w:eastAsia="Times New Roman" w:hAnsi="Times New Roman" w:cs="Times New Roman"/>
        </w:rPr>
        <w:t>In 2002, Bruce and Diane Halle founded the Diane &amp; Bruce Halle Foundation to extend that sense of caring to the larger community. The Halle Foundation now serves as a statewide leader in providing philanthropic resources for organizations working in the fields of human services, health &amp; medical, education, arts &amp; culture, and spirituality. The Halle Foundation identifies and funds outstanding nonprofits to ensure that all people can build healthy, productive, and inspiring lives.</w:t>
      </w:r>
    </w:p>
    <w:p w14:paraId="1774B2F9" w14:textId="77777777" w:rsidR="007902B8" w:rsidRDefault="007902B8">
      <w:pPr>
        <w:tabs>
          <w:tab w:val="right" w:pos="10800"/>
        </w:tabs>
        <w:spacing w:after="0"/>
        <w:rPr>
          <w:rFonts w:ascii="Times New Roman" w:eastAsia="Times New Roman" w:hAnsi="Times New Roman" w:cs="Times New Roman"/>
          <w:b/>
          <w:color w:val="505050"/>
        </w:rPr>
      </w:pPr>
    </w:p>
    <w:p w14:paraId="7302AC95" w14:textId="77777777" w:rsidR="007902B8" w:rsidRDefault="007902B8">
      <w:pPr>
        <w:tabs>
          <w:tab w:val="right" w:pos="10800"/>
        </w:tabs>
        <w:spacing w:after="0"/>
        <w:rPr>
          <w:rFonts w:ascii="Times New Roman" w:eastAsia="Times New Roman" w:hAnsi="Times New Roman" w:cs="Times New Roman"/>
          <w:b/>
          <w:color w:val="505050"/>
        </w:rPr>
      </w:pPr>
    </w:p>
    <w:p w14:paraId="48A3BDD3" w14:textId="77777777" w:rsidR="007902B8" w:rsidRDefault="00CC449E">
      <w:pPr>
        <w:tabs>
          <w:tab w:val="right" w:pos="10800"/>
        </w:tabs>
        <w:spacing w:after="0"/>
        <w:rPr>
          <w:rFonts w:ascii="Times New Roman" w:eastAsia="Times New Roman" w:hAnsi="Times New Roman" w:cs="Times New Roman"/>
          <w:b/>
        </w:rPr>
      </w:pPr>
      <w:r>
        <w:rPr>
          <w:rFonts w:ascii="Times New Roman" w:eastAsia="Times New Roman" w:hAnsi="Times New Roman" w:cs="Times New Roman"/>
          <w:b/>
        </w:rPr>
        <w:t>Media Contacts:</w:t>
      </w:r>
    </w:p>
    <w:p w14:paraId="4CB61E7E" w14:textId="77777777" w:rsidR="007902B8" w:rsidRDefault="00CC449E">
      <w:pPr>
        <w:spacing w:after="0"/>
        <w:rPr>
          <w:rFonts w:ascii="Times New Roman" w:eastAsia="Times New Roman" w:hAnsi="Times New Roman" w:cs="Times New Roman"/>
          <w:b/>
        </w:rPr>
      </w:pPr>
      <w:r>
        <w:rPr>
          <w:rFonts w:ascii="Times New Roman" w:eastAsia="Times New Roman" w:hAnsi="Times New Roman" w:cs="Times New Roman"/>
          <w:b/>
        </w:rPr>
        <w:t xml:space="preserve">Stephanie Sanstead </w:t>
      </w:r>
    </w:p>
    <w:p w14:paraId="01BCB59F" w14:textId="77777777" w:rsidR="007902B8" w:rsidRDefault="00CC449E">
      <w:pPr>
        <w:spacing w:after="0"/>
        <w:rPr>
          <w:rFonts w:ascii="Times New Roman" w:eastAsia="Times New Roman" w:hAnsi="Times New Roman" w:cs="Times New Roman"/>
        </w:rPr>
      </w:pPr>
      <w:r>
        <w:rPr>
          <w:rFonts w:ascii="Times New Roman" w:eastAsia="Times New Roman" w:hAnsi="Times New Roman" w:cs="Times New Roman"/>
        </w:rPr>
        <w:lastRenderedPageBreak/>
        <w:t xml:space="preserve">Public Relations  </w:t>
      </w:r>
    </w:p>
    <w:p w14:paraId="3F90532D" w14:textId="77777777" w:rsidR="007902B8" w:rsidRDefault="00000000">
      <w:pPr>
        <w:spacing w:after="0"/>
        <w:rPr>
          <w:rFonts w:ascii="Times New Roman" w:eastAsia="Times New Roman" w:hAnsi="Times New Roman" w:cs="Times New Roman"/>
          <w:color w:val="7F7F7F"/>
        </w:rPr>
      </w:pPr>
      <w:hyperlink r:id="rId13">
        <w:r w:rsidR="00CC449E">
          <w:rPr>
            <w:rFonts w:ascii="Times New Roman" w:eastAsia="Times New Roman" w:hAnsi="Times New Roman" w:cs="Times New Roman"/>
            <w:color w:val="0000FF"/>
            <w:u w:val="single"/>
          </w:rPr>
          <w:t>stephanie@communicadenceco.com</w:t>
        </w:r>
      </w:hyperlink>
      <w:r w:rsidR="00CC449E">
        <w:rPr>
          <w:rFonts w:ascii="Times New Roman" w:eastAsia="Times New Roman" w:hAnsi="Times New Roman" w:cs="Times New Roman"/>
          <w:color w:val="7F7F7F"/>
          <w:u w:val="single"/>
        </w:rPr>
        <w:t xml:space="preserve"> </w:t>
      </w:r>
      <w:r w:rsidR="00CC449E">
        <w:rPr>
          <w:rFonts w:ascii="Times New Roman" w:eastAsia="Times New Roman" w:hAnsi="Times New Roman" w:cs="Times New Roman"/>
          <w:color w:val="7F7F7F"/>
        </w:rPr>
        <w:t xml:space="preserve"> </w:t>
      </w:r>
    </w:p>
    <w:p w14:paraId="1ED3CAF5" w14:textId="77777777" w:rsidR="007902B8" w:rsidRDefault="00CC449E">
      <w:pPr>
        <w:spacing w:after="0"/>
        <w:rPr>
          <w:rFonts w:ascii="Times New Roman" w:eastAsia="Times New Roman" w:hAnsi="Times New Roman" w:cs="Times New Roman"/>
        </w:rPr>
      </w:pPr>
      <w:r>
        <w:rPr>
          <w:rFonts w:ascii="Times New Roman" w:eastAsia="Times New Roman" w:hAnsi="Times New Roman" w:cs="Times New Roman"/>
        </w:rPr>
        <w:t>602-476-9997</w:t>
      </w:r>
    </w:p>
    <w:p w14:paraId="3E1DC8CF" w14:textId="77777777" w:rsidR="007902B8" w:rsidRDefault="007902B8">
      <w:pPr>
        <w:spacing w:after="0"/>
        <w:rPr>
          <w:rFonts w:ascii="Times New Roman" w:eastAsia="Times New Roman" w:hAnsi="Times New Roman" w:cs="Times New Roman"/>
        </w:rPr>
      </w:pPr>
    </w:p>
    <w:p w14:paraId="17AD82B2" w14:textId="77777777" w:rsidR="007902B8" w:rsidRDefault="00CC449E">
      <w:pPr>
        <w:spacing w:after="0"/>
        <w:rPr>
          <w:rFonts w:ascii="Times New Roman" w:eastAsia="Times New Roman" w:hAnsi="Times New Roman" w:cs="Times New Roman"/>
          <w:b/>
        </w:rPr>
      </w:pPr>
      <w:r>
        <w:rPr>
          <w:rFonts w:ascii="Times New Roman" w:eastAsia="Times New Roman" w:hAnsi="Times New Roman" w:cs="Times New Roman"/>
          <w:b/>
        </w:rPr>
        <w:t>Jaclyn Pederson, MHI</w:t>
      </w:r>
    </w:p>
    <w:p w14:paraId="767BA3CD" w14:textId="77777777" w:rsidR="007902B8" w:rsidRDefault="00CC449E">
      <w:pPr>
        <w:spacing w:after="0"/>
        <w:rPr>
          <w:rFonts w:ascii="Times New Roman" w:eastAsia="Times New Roman" w:hAnsi="Times New Roman" w:cs="Times New Roman"/>
        </w:rPr>
      </w:pPr>
      <w:r>
        <w:rPr>
          <w:rFonts w:ascii="Times New Roman" w:eastAsia="Times New Roman" w:hAnsi="Times New Roman" w:cs="Times New Roman"/>
        </w:rPr>
        <w:t>Chief Executive Officer</w:t>
      </w:r>
    </w:p>
    <w:p w14:paraId="0047F812" w14:textId="77777777" w:rsidR="007902B8" w:rsidRDefault="00CC449E">
      <w:pPr>
        <w:spacing w:after="0"/>
        <w:rPr>
          <w:rFonts w:ascii="Times New Roman" w:eastAsia="Times New Roman" w:hAnsi="Times New Roman" w:cs="Times New Roman"/>
          <w:color w:val="7F7F7F"/>
        </w:rPr>
      </w:pPr>
      <w:r>
        <w:rPr>
          <w:rFonts w:ascii="Times New Roman" w:eastAsia="Times New Roman" w:hAnsi="Times New Roman" w:cs="Times New Roman"/>
        </w:rPr>
        <w:t>Feeding Matters</w:t>
      </w:r>
    </w:p>
    <w:p w14:paraId="6404831C" w14:textId="77777777" w:rsidR="007902B8" w:rsidRDefault="00000000">
      <w:pPr>
        <w:spacing w:after="0"/>
        <w:rPr>
          <w:rFonts w:ascii="Times New Roman" w:eastAsia="Times New Roman" w:hAnsi="Times New Roman" w:cs="Times New Roman"/>
          <w:color w:val="7F7F7F"/>
        </w:rPr>
      </w:pPr>
      <w:hyperlink r:id="rId14">
        <w:r w:rsidR="00CC449E">
          <w:rPr>
            <w:rFonts w:ascii="Times New Roman" w:eastAsia="Times New Roman" w:hAnsi="Times New Roman" w:cs="Times New Roman"/>
            <w:color w:val="0000FF"/>
            <w:u w:val="single"/>
          </w:rPr>
          <w:t>jpederson@feedingmatters.org</w:t>
        </w:r>
      </w:hyperlink>
      <w:r w:rsidR="00CC449E">
        <w:rPr>
          <w:rFonts w:ascii="Times New Roman" w:eastAsia="Times New Roman" w:hAnsi="Times New Roman" w:cs="Times New Roman"/>
          <w:color w:val="7F7F7F"/>
          <w:u w:val="single"/>
        </w:rPr>
        <w:t xml:space="preserve"> </w:t>
      </w:r>
    </w:p>
    <w:p w14:paraId="1C26A856" w14:textId="77777777" w:rsidR="007902B8" w:rsidRDefault="00CC449E">
      <w:pPr>
        <w:spacing w:after="0"/>
        <w:rPr>
          <w:rFonts w:ascii="Times New Roman" w:eastAsia="Times New Roman" w:hAnsi="Times New Roman" w:cs="Times New Roman"/>
          <w:sz w:val="22"/>
          <w:szCs w:val="22"/>
        </w:rPr>
      </w:pPr>
      <w:r>
        <w:rPr>
          <w:rFonts w:ascii="Times New Roman" w:eastAsia="Times New Roman" w:hAnsi="Times New Roman" w:cs="Times New Roman"/>
        </w:rPr>
        <w:t>602-690-6680</w:t>
      </w:r>
    </w:p>
    <w:sectPr w:rsidR="007902B8">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182D" w14:textId="77777777" w:rsidR="00246C4A" w:rsidRDefault="00246C4A">
      <w:pPr>
        <w:spacing w:after="0"/>
      </w:pPr>
      <w:r>
        <w:separator/>
      </w:r>
    </w:p>
  </w:endnote>
  <w:endnote w:type="continuationSeparator" w:id="0">
    <w:p w14:paraId="51FC4B47" w14:textId="77777777" w:rsidR="00246C4A" w:rsidRDefault="00246C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775C" w14:textId="77777777" w:rsidR="00246C4A" w:rsidRDefault="00246C4A">
      <w:pPr>
        <w:spacing w:after="0"/>
      </w:pPr>
      <w:r>
        <w:separator/>
      </w:r>
    </w:p>
  </w:footnote>
  <w:footnote w:type="continuationSeparator" w:id="0">
    <w:p w14:paraId="52B0B6C7" w14:textId="77777777" w:rsidR="00246C4A" w:rsidRDefault="00246C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0AC8" w14:textId="77777777" w:rsidR="007902B8" w:rsidRDefault="00CC449E">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6BE0DED7" wp14:editId="2CD1CA4E">
          <wp:extent cx="1764116" cy="9144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4116"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97B42"/>
    <w:multiLevelType w:val="multilevel"/>
    <w:tmpl w:val="BE8EF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210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B8"/>
    <w:rsid w:val="00246C4A"/>
    <w:rsid w:val="003B69DF"/>
    <w:rsid w:val="004F2576"/>
    <w:rsid w:val="006003DE"/>
    <w:rsid w:val="007902B8"/>
    <w:rsid w:val="007917BB"/>
    <w:rsid w:val="00B66CA0"/>
    <w:rsid w:val="00CC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FB18"/>
  <w15:docId w15:val="{88467324-89BA-407C-8471-17DA87C0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A077E"/>
    <w:rPr>
      <w:color w:val="0000FF" w:themeColor="hyperlink"/>
      <w:u w:val="single"/>
    </w:rPr>
  </w:style>
  <w:style w:type="character" w:styleId="CommentReference">
    <w:name w:val="annotation reference"/>
    <w:basedOn w:val="DefaultParagraphFont"/>
    <w:uiPriority w:val="99"/>
    <w:semiHidden/>
    <w:unhideWhenUsed/>
    <w:rsid w:val="00FA6C32"/>
    <w:rPr>
      <w:sz w:val="16"/>
      <w:szCs w:val="16"/>
    </w:rPr>
  </w:style>
  <w:style w:type="paragraph" w:styleId="CommentText">
    <w:name w:val="annotation text"/>
    <w:basedOn w:val="Normal"/>
    <w:link w:val="CommentTextChar"/>
    <w:uiPriority w:val="99"/>
    <w:semiHidden/>
    <w:unhideWhenUsed/>
    <w:rsid w:val="00FA6C32"/>
    <w:rPr>
      <w:sz w:val="20"/>
      <w:szCs w:val="20"/>
    </w:rPr>
  </w:style>
  <w:style w:type="character" w:customStyle="1" w:styleId="CommentTextChar">
    <w:name w:val="Comment Text Char"/>
    <w:basedOn w:val="DefaultParagraphFont"/>
    <w:link w:val="CommentText"/>
    <w:uiPriority w:val="99"/>
    <w:semiHidden/>
    <w:rsid w:val="00FA6C32"/>
    <w:rPr>
      <w:sz w:val="20"/>
      <w:szCs w:val="20"/>
    </w:rPr>
  </w:style>
  <w:style w:type="paragraph" w:styleId="CommentSubject">
    <w:name w:val="annotation subject"/>
    <w:basedOn w:val="CommentText"/>
    <w:next w:val="CommentText"/>
    <w:link w:val="CommentSubjectChar"/>
    <w:uiPriority w:val="99"/>
    <w:semiHidden/>
    <w:unhideWhenUsed/>
    <w:rsid w:val="00FA6C32"/>
    <w:rPr>
      <w:b/>
      <w:bCs/>
    </w:rPr>
  </w:style>
  <w:style w:type="character" w:customStyle="1" w:styleId="CommentSubjectChar">
    <w:name w:val="Comment Subject Char"/>
    <w:basedOn w:val="CommentTextChar"/>
    <w:link w:val="CommentSubject"/>
    <w:uiPriority w:val="99"/>
    <w:semiHidden/>
    <w:rsid w:val="00FA6C32"/>
    <w:rPr>
      <w:b/>
      <w:bCs/>
      <w:sz w:val="20"/>
      <w:szCs w:val="20"/>
    </w:rPr>
  </w:style>
  <w:style w:type="paragraph" w:styleId="BalloonText">
    <w:name w:val="Balloon Text"/>
    <w:basedOn w:val="Normal"/>
    <w:link w:val="BalloonTextChar"/>
    <w:uiPriority w:val="99"/>
    <w:semiHidden/>
    <w:unhideWhenUsed/>
    <w:rsid w:val="00FA6C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C3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C1B72"/>
    <w:rPr>
      <w:color w:val="605E5C"/>
      <w:shd w:val="clear" w:color="auto" w:fill="E1DFDD"/>
    </w:rPr>
  </w:style>
  <w:style w:type="character" w:styleId="FollowedHyperlink">
    <w:name w:val="FollowedHyperlink"/>
    <w:basedOn w:val="DefaultParagraphFont"/>
    <w:uiPriority w:val="99"/>
    <w:semiHidden/>
    <w:unhideWhenUsed/>
    <w:rsid w:val="00D70C67"/>
    <w:rPr>
      <w:color w:val="800080" w:themeColor="followedHyperlink"/>
      <w:u w:val="single"/>
    </w:rPr>
  </w:style>
  <w:style w:type="character" w:styleId="UnresolvedMention">
    <w:name w:val="Unresolved Mention"/>
    <w:basedOn w:val="DefaultParagraphFont"/>
    <w:uiPriority w:val="99"/>
    <w:semiHidden/>
    <w:unhideWhenUsed/>
    <w:rsid w:val="00A31B26"/>
    <w:rPr>
      <w:color w:val="605E5C"/>
      <w:shd w:val="clear" w:color="auto" w:fill="E1DFDD"/>
    </w:rPr>
  </w:style>
  <w:style w:type="paragraph" w:styleId="NormalWeb">
    <w:name w:val="Normal (Web)"/>
    <w:basedOn w:val="Normal"/>
    <w:uiPriority w:val="99"/>
    <w:unhideWhenUsed/>
    <w:rsid w:val="00F97E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97E86"/>
    <w:pPr>
      <w:spacing w:after="0"/>
      <w:ind w:left="720"/>
      <w:contextualSpacing/>
    </w:pPr>
    <w:rPr>
      <w:rFonts w:asciiTheme="minorHAnsi" w:eastAsiaTheme="minorEastAsia" w:hAnsiTheme="minorHAnsi" w:cstheme="minorBidi"/>
      <w:lang w:eastAsia="ja-JP"/>
    </w:rPr>
  </w:style>
  <w:style w:type="character" w:styleId="Strong">
    <w:name w:val="Strong"/>
    <w:basedOn w:val="DefaultParagraphFont"/>
    <w:uiPriority w:val="22"/>
    <w:qFormat/>
    <w:rsid w:val="00785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ephanie@communicadence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eedingmat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dingmatt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aneandbrucehallefoundation.org/"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mailto:jpederson@feedingmatt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RKHNnU0XLuQcFW7SZ1FsN3QYvQ==">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Sanstead</dc:creator>
  <cp:lastModifiedBy>Jalenna Francois</cp:lastModifiedBy>
  <cp:revision>2</cp:revision>
  <dcterms:created xsi:type="dcterms:W3CDTF">2024-02-08T22:20:00Z</dcterms:created>
  <dcterms:modified xsi:type="dcterms:W3CDTF">2024-02-08T22:20:00Z</dcterms:modified>
</cp:coreProperties>
</file>