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94BB" w14:textId="77777777" w:rsidR="00C80423" w:rsidRPr="00200DAB" w:rsidRDefault="00C80423" w:rsidP="00ED5720">
      <w:pPr>
        <w:spacing w:after="0"/>
        <w:contextualSpacing/>
        <w:rPr>
          <w:rFonts w:ascii="Georgia" w:hAnsi="Georgia" w:cs="Times New Roman"/>
          <w:b/>
          <w:sz w:val="22"/>
          <w:szCs w:val="22"/>
        </w:rPr>
      </w:pPr>
    </w:p>
    <w:p w14:paraId="6C13BC59" w14:textId="77777777" w:rsidR="00C80423" w:rsidRPr="00200DAB" w:rsidRDefault="00C80423" w:rsidP="00ED5720">
      <w:pPr>
        <w:spacing w:after="0"/>
        <w:contextualSpacing/>
        <w:rPr>
          <w:rFonts w:ascii="Georgia" w:hAnsi="Georgia" w:cs="Times New Roman"/>
          <w:b/>
          <w:sz w:val="22"/>
          <w:szCs w:val="22"/>
        </w:rPr>
        <w:sectPr w:rsidR="00C80423" w:rsidRPr="00200DAB" w:rsidSect="00C80423">
          <w:headerReference w:type="default" r:id="rId8"/>
          <w:pgSz w:w="12240" w:h="15840"/>
          <w:pgMar w:top="720" w:right="720" w:bottom="720" w:left="720" w:header="432" w:footer="720" w:gutter="0"/>
          <w:cols w:space="720"/>
          <w:docGrid w:linePitch="360"/>
        </w:sectPr>
      </w:pPr>
    </w:p>
    <w:p w14:paraId="060B4A19" w14:textId="77777777" w:rsidR="005C5209" w:rsidRPr="00200DAB" w:rsidRDefault="005C5209" w:rsidP="005C5209">
      <w:pPr>
        <w:spacing w:after="0"/>
        <w:contextualSpacing/>
        <w:rPr>
          <w:rFonts w:ascii="Times New Roman" w:hAnsi="Times New Roman" w:cs="Times New Roman"/>
          <w:b/>
          <w:bCs/>
        </w:rPr>
      </w:pPr>
      <w:r w:rsidRPr="00200DAB">
        <w:rPr>
          <w:rFonts w:ascii="Times New Roman" w:hAnsi="Times New Roman" w:cs="Times New Roman"/>
          <w:b/>
          <w:bCs/>
        </w:rPr>
        <w:t>For Immediate Release</w:t>
      </w:r>
    </w:p>
    <w:p w14:paraId="7A26620B" w14:textId="77777777" w:rsidR="005C5209" w:rsidRDefault="005C5209" w:rsidP="005C5209">
      <w:pPr>
        <w:pStyle w:val="Default"/>
        <w:rPr>
          <w:rFonts w:asciiTheme="minorHAnsi" w:hAnsiTheme="minorHAnsi" w:cstheme="minorHAnsi"/>
          <w:sz w:val="22"/>
          <w:szCs w:val="22"/>
        </w:rPr>
      </w:pPr>
    </w:p>
    <w:p w14:paraId="2D8C2C58" w14:textId="333EECCB" w:rsidR="005C5209" w:rsidRPr="002E7C7C" w:rsidRDefault="005C5209" w:rsidP="005C5209">
      <w:pPr>
        <w:spacing w:after="160"/>
        <w:contextualSpacing/>
        <w:jc w:val="center"/>
        <w:rPr>
          <w:rFonts w:ascii="Times New Roman" w:hAnsi="Times New Roman" w:cs="Times New Roman"/>
          <w:b/>
          <w:bCs/>
        </w:rPr>
      </w:pPr>
      <w:r w:rsidRPr="002E7C7C">
        <w:rPr>
          <w:rFonts w:ascii="Times New Roman" w:hAnsi="Times New Roman" w:cs="Times New Roman"/>
          <w:b/>
          <w:bCs/>
        </w:rPr>
        <w:t xml:space="preserve">The Journal of </w:t>
      </w:r>
      <w:r w:rsidRPr="002E7C7C">
        <w:rPr>
          <w:rStyle w:val="Emphasis"/>
          <w:rFonts w:ascii="Times New Roman" w:hAnsi="Times New Roman" w:cs="Times New Roman"/>
          <w:b/>
          <w:bCs/>
          <w:i w:val="0"/>
          <w:iCs w:val="0"/>
        </w:rPr>
        <w:t>Pediatrics Publishes Promising Results &amp; Potential from</w:t>
      </w:r>
      <w:r w:rsidRPr="002E7C7C">
        <w:rPr>
          <w:rStyle w:val="Emphasis"/>
          <w:rFonts w:ascii="Times New Roman" w:hAnsi="Times New Roman" w:cs="Times New Roman"/>
          <w:b/>
          <w:bCs/>
        </w:rPr>
        <w:t xml:space="preserve"> </w:t>
      </w:r>
      <w:r w:rsidR="00E767A3">
        <w:rPr>
          <w:rStyle w:val="Emphasis"/>
          <w:rFonts w:ascii="Times New Roman" w:hAnsi="Times New Roman" w:cs="Times New Roman"/>
          <w:b/>
          <w:bCs/>
        </w:rPr>
        <w:br/>
      </w:r>
      <w:r w:rsidRPr="002E7C7C">
        <w:rPr>
          <w:rFonts w:ascii="Times New Roman" w:hAnsi="Times New Roman" w:cs="Times New Roman"/>
          <w:b/>
          <w:bCs/>
        </w:rPr>
        <w:t xml:space="preserve">The </w:t>
      </w:r>
      <w:r w:rsidRPr="002E7C7C">
        <w:rPr>
          <w:rFonts w:ascii="Times New Roman" w:hAnsi="Times New Roman" w:cs="Times New Roman"/>
          <w:b/>
          <w:bCs/>
          <w:color w:val="404040"/>
        </w:rPr>
        <w:t>Infant and Child Feeding Questionnaire</w:t>
      </w:r>
      <w:r w:rsidRPr="002E7C7C">
        <w:rPr>
          <w:rFonts w:ascii="Times New Roman" w:hAnsi="Times New Roman" w:cs="Times New Roman"/>
          <w:b/>
          <w:bCs/>
        </w:rPr>
        <w:t xml:space="preserve"> Study</w:t>
      </w:r>
    </w:p>
    <w:p w14:paraId="758DF89E" w14:textId="4895A6A7" w:rsidR="005C5209" w:rsidRPr="002E7C7C" w:rsidRDefault="005C5209" w:rsidP="005C5209">
      <w:pPr>
        <w:jc w:val="center"/>
        <w:rPr>
          <w:rFonts w:ascii="Times New Roman" w:hAnsi="Times New Roman" w:cs="Times New Roman"/>
          <w:b/>
          <w:bCs/>
          <w:i/>
          <w:iCs/>
        </w:rPr>
      </w:pPr>
      <w:r w:rsidRPr="002E7C7C">
        <w:rPr>
          <w:rFonts w:ascii="Times New Roman" w:hAnsi="Times New Roman" w:cs="Times New Roman"/>
          <w:b/>
          <w:bCs/>
          <w:i/>
          <w:iCs/>
        </w:rPr>
        <w:t>A clinical screening tool that may lead to earlier identification and treatment of Pediatric Feeding Disorder</w:t>
      </w:r>
    </w:p>
    <w:p w14:paraId="6287BEA1" w14:textId="2AC3097A" w:rsidR="005C5209" w:rsidRPr="003152FE" w:rsidRDefault="006E01D2" w:rsidP="005C5209">
      <w:pPr>
        <w:pStyle w:val="NormalWeb"/>
      </w:pPr>
      <w:r>
        <w:rPr>
          <w:b/>
          <w:bCs/>
        </w:rPr>
        <w:br/>
      </w:r>
      <w:r w:rsidR="00895FA9" w:rsidRPr="00630062">
        <w:rPr>
          <w:b/>
          <w:bCs/>
        </w:rPr>
        <w:t>PHOENIX, Ariz. (</w:t>
      </w:r>
      <w:r w:rsidR="00D432D5">
        <w:rPr>
          <w:b/>
          <w:bCs/>
        </w:rPr>
        <w:t xml:space="preserve">June </w:t>
      </w:r>
      <w:r w:rsidR="005F53E1">
        <w:rPr>
          <w:b/>
          <w:bCs/>
        </w:rPr>
        <w:t>17</w:t>
      </w:r>
      <w:r w:rsidR="00895FA9" w:rsidRPr="00630062">
        <w:rPr>
          <w:b/>
          <w:bCs/>
        </w:rPr>
        <w:t>, 2020)</w:t>
      </w:r>
      <w:r w:rsidR="00895FA9" w:rsidRPr="009034FF">
        <w:t xml:space="preserve"> – </w:t>
      </w:r>
      <w:r w:rsidR="005C5209" w:rsidRPr="003152FE">
        <w:t xml:space="preserve">According to a seminal study now published in </w:t>
      </w:r>
      <w:hyperlink r:id="rId9" w:history="1">
        <w:r w:rsidR="005C5209" w:rsidRPr="003152FE">
          <w:rPr>
            <w:rStyle w:val="Hyperlink"/>
          </w:rPr>
          <w:t>The Journal of Pediatrics</w:t>
        </w:r>
      </w:hyperlink>
      <w:r w:rsidR="005C5209" w:rsidRPr="003152FE">
        <w:t xml:space="preserve">, pediatricians, parents and caregivers of children with </w:t>
      </w:r>
      <w:r w:rsidR="003B6B57" w:rsidRPr="003152FE">
        <w:t xml:space="preserve">Pediatric Feeding Disorder (PFD) </w:t>
      </w:r>
      <w:r w:rsidR="005C5209" w:rsidRPr="003152FE">
        <w:t xml:space="preserve">may soon benefit from a clinical child well-visit screening tool in the form of a simple age specific </w:t>
      </w:r>
      <w:hyperlink r:id="rId10" w:history="1">
        <w:r w:rsidR="005C5209" w:rsidRPr="003152FE">
          <w:rPr>
            <w:rStyle w:val="Hyperlink"/>
          </w:rPr>
          <w:t>Infant Child Feeding Questionnaire©</w:t>
        </w:r>
      </w:hyperlink>
      <w:r w:rsidR="005C5209" w:rsidRPr="003152FE">
        <w:t xml:space="preserve"> (ICFQ) that identifies and differentiates between children who are struggling with feeding from those who </w:t>
      </w:r>
      <w:r w:rsidR="004F2720" w:rsidRPr="003152FE">
        <w:t>may be</w:t>
      </w:r>
      <w:r w:rsidR="005C5209" w:rsidRPr="003152FE">
        <w:t xml:space="preserve"> picky eaters.  </w:t>
      </w:r>
    </w:p>
    <w:p w14:paraId="5B7C1584" w14:textId="73D495F4" w:rsidR="005B1A79" w:rsidRPr="003152FE" w:rsidRDefault="002A0DDD" w:rsidP="005B1A79">
      <w:pPr>
        <w:pStyle w:val="NormalWeb"/>
        <w:rPr>
          <w:color w:val="404040"/>
        </w:rPr>
      </w:pPr>
      <w:r w:rsidRPr="003152FE">
        <w:rPr>
          <w:color w:val="000000" w:themeColor="text1"/>
        </w:rPr>
        <w:t xml:space="preserve">The study was funded, coordinated, and facilitated by </w:t>
      </w:r>
      <w:hyperlink r:id="rId11" w:history="1">
        <w:r w:rsidRPr="003152FE">
          <w:rPr>
            <w:rStyle w:val="Hyperlink"/>
            <w:color w:val="F58C42"/>
          </w:rPr>
          <w:t>Feeding Matters</w:t>
        </w:r>
      </w:hyperlink>
      <w:r w:rsidRPr="003152FE">
        <w:rPr>
          <w:color w:val="505050"/>
        </w:rPr>
        <w:t xml:space="preserve">, </w:t>
      </w:r>
      <w:r w:rsidRPr="003152FE">
        <w:t xml:space="preserve">the first organization in the world dedicated to advancing the system of care for children with PFD.  </w:t>
      </w:r>
      <w:r w:rsidRPr="003152FE">
        <w:rPr>
          <w:color w:val="404040"/>
        </w:rPr>
        <w:t xml:space="preserve">The research was conducted by co-principal investigators, Dr. Alan Silverman and Dr. Julie Barkmeier-Kraemer to expand on a previous pilot study with a goal to develop a screening tool to earlier identify children with PFD.  </w:t>
      </w:r>
      <w:r w:rsidR="005B1A79" w:rsidRPr="003152FE">
        <w:rPr>
          <w:color w:val="404040"/>
        </w:rPr>
        <w:t>Silverman and colleagues collected data from 989 caregivers, over three years, from University of Utah and Medical College of Wisconsin-based clinics. Participants’ children were male and female aged between birth and 4 years, who met ICD-9 criteria for Feeding Difficulties as evidenced by feeding aversion, difficulty feeding, developmental delay in feeding, and extreme selectivity.</w:t>
      </w:r>
    </w:p>
    <w:p w14:paraId="5882872D" w14:textId="1AA20873" w:rsidR="00BC1CA0" w:rsidRPr="00FD78DA" w:rsidRDefault="00BC1CA0" w:rsidP="00BC1CA0">
      <w:pPr>
        <w:contextualSpacing/>
        <w:rPr>
          <w:rFonts w:ascii="Times New Roman" w:hAnsi="Times New Roman" w:cs="Times New Roman"/>
        </w:rPr>
      </w:pPr>
      <w:r w:rsidRPr="00FD78DA">
        <w:rPr>
          <w:rFonts w:ascii="Times New Roman" w:eastAsia="Calibri" w:hAnsi="Times New Roman" w:cs="Times New Roman"/>
        </w:rPr>
        <w:t xml:space="preserve">Infants and children with pediatric feeding disorder experience difficulties eating, drinking, or digesting, which can result in the inability to get proper nutrition.  Often undiagnosed for months or even years, pediatric feeding disorder can affect a child’s growth, development, health and well-being. </w:t>
      </w:r>
      <w:r w:rsidRPr="00FD78DA">
        <w:rPr>
          <w:rFonts w:ascii="Times New Roman" w:eastAsia="Times New Roman" w:hAnsi="Times New Roman" w:cs="Times New Roman"/>
        </w:rPr>
        <w:t>Current estimates of PFD prevalence range from 2% to 29% of American children (i.e. 478,000-8.7 million) and account for 3% of pediatric hospital admissions in the United States, making PFD one of the most common and costly conditions of childhood.</w:t>
      </w:r>
    </w:p>
    <w:p w14:paraId="70590686" w14:textId="3A38D438" w:rsidR="002A0DDD" w:rsidRPr="00FD78DA" w:rsidRDefault="005B1A79" w:rsidP="002A0DDD">
      <w:pPr>
        <w:pStyle w:val="NormalWeb"/>
        <w:rPr>
          <w:color w:val="404040"/>
        </w:rPr>
      </w:pPr>
      <w:r w:rsidRPr="00FD78DA">
        <w:rPr>
          <w:color w:val="404040"/>
        </w:rPr>
        <w:t xml:space="preserve">A screening tool to earlier identify children with PFD would lead to </w:t>
      </w:r>
      <w:r w:rsidR="00915EC2">
        <w:rPr>
          <w:color w:val="404040"/>
        </w:rPr>
        <w:t xml:space="preserve">specialist </w:t>
      </w:r>
      <w:r w:rsidRPr="00FD78DA">
        <w:rPr>
          <w:color w:val="404040"/>
        </w:rPr>
        <w:t>referrals.</w:t>
      </w:r>
      <w:r w:rsidR="00FD78DA">
        <w:rPr>
          <w:color w:val="404040"/>
        </w:rPr>
        <w:t xml:space="preserve">  Earlier </w:t>
      </w:r>
      <w:r w:rsidR="002A0DDD" w:rsidRPr="00FD78DA">
        <w:rPr>
          <w:color w:val="404040"/>
        </w:rPr>
        <w:t>interventions could mean more treatment options before the problems escalate, decreased possibility of developmental delays and reduced parental stress and anxiety over feeding their children.</w:t>
      </w:r>
    </w:p>
    <w:p w14:paraId="34922CAE" w14:textId="6FE424ED" w:rsidR="005B1A79" w:rsidRPr="006E5AF8" w:rsidRDefault="005B1A79" w:rsidP="005B1A79">
      <w:pPr>
        <w:contextualSpacing/>
        <w:rPr>
          <w:rFonts w:ascii="Times New Roman" w:hAnsi="Times New Roman" w:cs="Times New Roman"/>
        </w:rPr>
      </w:pPr>
      <w:r w:rsidRPr="006E5AF8">
        <w:rPr>
          <w:rFonts w:ascii="Times New Roman" w:hAnsi="Times New Roman" w:cs="Times New Roman"/>
        </w:rPr>
        <w:t xml:space="preserve">Although </w:t>
      </w:r>
      <w:r>
        <w:rPr>
          <w:rFonts w:ascii="Times New Roman" w:hAnsi="Times New Roman" w:cs="Times New Roman"/>
        </w:rPr>
        <w:t>pri</w:t>
      </w:r>
      <w:r w:rsidRPr="006E5AF8">
        <w:rPr>
          <w:rFonts w:ascii="Times New Roman" w:hAnsi="Times New Roman" w:cs="Times New Roman"/>
        </w:rPr>
        <w:t xml:space="preserve">mary </w:t>
      </w:r>
      <w:r>
        <w:rPr>
          <w:rFonts w:ascii="Times New Roman" w:hAnsi="Times New Roman" w:cs="Times New Roman"/>
        </w:rPr>
        <w:t>c</w:t>
      </w:r>
      <w:r w:rsidRPr="006E5AF8">
        <w:rPr>
          <w:rFonts w:ascii="Times New Roman" w:hAnsi="Times New Roman" w:cs="Times New Roman"/>
        </w:rPr>
        <w:t xml:space="preserve">are </w:t>
      </w:r>
      <w:r>
        <w:rPr>
          <w:rFonts w:ascii="Times New Roman" w:hAnsi="Times New Roman" w:cs="Times New Roman"/>
        </w:rPr>
        <w:t>p</w:t>
      </w:r>
      <w:r w:rsidRPr="006E5AF8">
        <w:rPr>
          <w:rFonts w:ascii="Times New Roman" w:hAnsi="Times New Roman" w:cs="Times New Roman"/>
        </w:rPr>
        <w:t xml:space="preserve">roviders are best positioned to identify children with PFD, until now they have lacked the tools and adequate </w:t>
      </w:r>
      <w:r>
        <w:rPr>
          <w:rFonts w:ascii="Times New Roman" w:hAnsi="Times New Roman" w:cs="Times New Roman"/>
        </w:rPr>
        <w:t xml:space="preserve">well-visit </w:t>
      </w:r>
      <w:r w:rsidRPr="006E5AF8">
        <w:rPr>
          <w:rFonts w:ascii="Times New Roman" w:hAnsi="Times New Roman" w:cs="Times New Roman"/>
        </w:rPr>
        <w:t xml:space="preserve">examination time to reliably distinguish </w:t>
      </w:r>
      <w:r>
        <w:rPr>
          <w:rFonts w:ascii="Times New Roman" w:hAnsi="Times New Roman" w:cs="Times New Roman"/>
        </w:rPr>
        <w:t>PFD</w:t>
      </w:r>
      <w:r w:rsidRPr="006E5AF8">
        <w:rPr>
          <w:rFonts w:ascii="Times New Roman" w:hAnsi="Times New Roman" w:cs="Times New Roman"/>
        </w:rPr>
        <w:t xml:space="preserve"> from minor feeding concerns. Complicating the matter, parents often face many barriers </w:t>
      </w:r>
      <w:r w:rsidRPr="006E5AF8">
        <w:rPr>
          <w:rFonts w:ascii="Times New Roman" w:eastAsia="Times New Roman" w:hAnsi="Times New Roman" w:cs="Times New Roman"/>
          <w:color w:val="505050"/>
        </w:rPr>
        <w:t>including; a lack of evidence-based data, the diverse and often misunderstood or underserved nature of PFD, grief and pressure when they can</w:t>
      </w:r>
      <w:r>
        <w:rPr>
          <w:rFonts w:ascii="Times New Roman" w:eastAsia="Times New Roman" w:hAnsi="Times New Roman" w:cs="Times New Roman"/>
          <w:color w:val="505050"/>
        </w:rPr>
        <w:t>not</w:t>
      </w:r>
      <w:r w:rsidRPr="006E5AF8">
        <w:rPr>
          <w:rFonts w:ascii="Times New Roman" w:eastAsia="Times New Roman" w:hAnsi="Times New Roman" w:cs="Times New Roman"/>
          <w:color w:val="505050"/>
        </w:rPr>
        <w:t xml:space="preserve"> feed their child and therefore struggle to know how</w:t>
      </w:r>
      <w:r w:rsidRPr="006E5AF8">
        <w:rPr>
          <w:rFonts w:ascii="Times New Roman" w:hAnsi="Times New Roman" w:cs="Times New Roman"/>
        </w:rPr>
        <w:t xml:space="preserve"> to talk to their pediatrician about these problems. </w:t>
      </w:r>
    </w:p>
    <w:p w14:paraId="7A9CFE4C" w14:textId="5821BEAB" w:rsidR="005B1A79" w:rsidRPr="007101BA" w:rsidRDefault="00CC27E4" w:rsidP="005B1A79">
      <w:pPr>
        <w:rPr>
          <w:rFonts w:ascii="Times New Roman" w:hAnsi="Times New Roman" w:cs="Times New Roman"/>
        </w:rPr>
      </w:pPr>
      <w:r>
        <w:rPr>
          <w:rFonts w:ascii="Times New Roman" w:hAnsi="Times New Roman" w:cs="Times New Roman"/>
        </w:rPr>
        <w:br/>
      </w:r>
      <w:r w:rsidR="005B1A79" w:rsidRPr="007101BA">
        <w:rPr>
          <w:rFonts w:ascii="Times New Roman" w:hAnsi="Times New Roman" w:cs="Times New Roman"/>
        </w:rPr>
        <w:t>“This work shows that a 6-item screening tool accurately identifies children who have Pediatric Feeding Disorders</w:t>
      </w:r>
      <w:r w:rsidR="005B1A79">
        <w:rPr>
          <w:rFonts w:ascii="Times New Roman" w:hAnsi="Times New Roman" w:cs="Times New Roman"/>
        </w:rPr>
        <w:t>,”</w:t>
      </w:r>
      <w:r w:rsidR="005B1A79" w:rsidRPr="007101BA">
        <w:rPr>
          <w:rFonts w:ascii="Times New Roman" w:hAnsi="Times New Roman" w:cs="Times New Roman"/>
        </w:rPr>
        <w:t xml:space="preserve"> said</w:t>
      </w:r>
      <w:r w:rsidR="005B1A79">
        <w:rPr>
          <w:rFonts w:ascii="Times New Roman" w:hAnsi="Times New Roman" w:cs="Times New Roman"/>
        </w:rPr>
        <w:t xml:space="preserve"> </w:t>
      </w:r>
      <w:r w:rsidR="005B1A79" w:rsidRPr="007101BA">
        <w:rPr>
          <w:rFonts w:ascii="Times New Roman" w:hAnsi="Times New Roman" w:cs="Times New Roman"/>
        </w:rPr>
        <w:t>Silverman</w:t>
      </w:r>
      <w:r w:rsidR="005B1A79">
        <w:rPr>
          <w:rFonts w:ascii="Times New Roman" w:hAnsi="Times New Roman" w:cs="Times New Roman"/>
        </w:rPr>
        <w:t xml:space="preserve">.  </w:t>
      </w:r>
      <w:r w:rsidR="005B1A79" w:rsidRPr="007101BA">
        <w:rPr>
          <w:rFonts w:ascii="Times New Roman" w:hAnsi="Times New Roman" w:cs="Times New Roman"/>
        </w:rPr>
        <w:t>“Wide spread screening at well-child visits h</w:t>
      </w:r>
      <w:r w:rsidR="005B1A79">
        <w:rPr>
          <w:rFonts w:ascii="Times New Roman" w:hAnsi="Times New Roman" w:cs="Times New Roman"/>
        </w:rPr>
        <w:t>ave</w:t>
      </w:r>
      <w:r w:rsidR="005B1A79" w:rsidRPr="007101BA">
        <w:rPr>
          <w:rFonts w:ascii="Times New Roman" w:hAnsi="Times New Roman" w:cs="Times New Roman"/>
        </w:rPr>
        <w:t xml:space="preserve"> the potential to help affected families quickly identify the problem and get the critical support they need.</w:t>
      </w:r>
      <w:r w:rsidR="005B1A79">
        <w:rPr>
          <w:rFonts w:ascii="Times New Roman" w:hAnsi="Times New Roman" w:cs="Times New Roman"/>
        </w:rPr>
        <w:t>”</w:t>
      </w:r>
    </w:p>
    <w:p w14:paraId="75C57864" w14:textId="33A895F5" w:rsidR="005B1A79" w:rsidRDefault="005B1A79" w:rsidP="002A0DDD">
      <w:pPr>
        <w:pStyle w:val="NormalWeb"/>
        <w:rPr>
          <w:rFonts w:ascii="Lora" w:hAnsi="Lora"/>
          <w:i/>
          <w:iCs/>
          <w:color w:val="404040"/>
          <w:sz w:val="20"/>
          <w:szCs w:val="20"/>
        </w:rPr>
      </w:pPr>
    </w:p>
    <w:p w14:paraId="658D94C5" w14:textId="03912F53" w:rsidR="005B1A79" w:rsidRDefault="005B1A79" w:rsidP="002A0DDD">
      <w:pPr>
        <w:pStyle w:val="NormalWeb"/>
        <w:rPr>
          <w:rFonts w:ascii="Lora" w:hAnsi="Lora"/>
          <w:i/>
          <w:iCs/>
          <w:color w:val="404040"/>
          <w:sz w:val="20"/>
          <w:szCs w:val="20"/>
        </w:rPr>
      </w:pPr>
    </w:p>
    <w:p w14:paraId="73D129E3" w14:textId="77777777" w:rsidR="005B1A79" w:rsidRDefault="005B1A79" w:rsidP="002A0DDD">
      <w:pPr>
        <w:pStyle w:val="NormalWeb"/>
        <w:rPr>
          <w:rFonts w:ascii="Calibri" w:hAnsi="Calibri" w:cs="Calibri"/>
          <w:color w:val="000000"/>
          <w:sz w:val="22"/>
          <w:szCs w:val="22"/>
        </w:rPr>
      </w:pPr>
    </w:p>
    <w:p w14:paraId="3C32C055" w14:textId="4EBD50BB" w:rsidR="00C36323" w:rsidRDefault="00C36323" w:rsidP="00C36323">
      <w:pPr>
        <w:pStyle w:val="NormalWeb"/>
        <w:rPr>
          <w:rFonts w:ascii="Calibri" w:hAnsi="Calibri" w:cs="Calibri"/>
          <w:color w:val="000000"/>
        </w:rPr>
      </w:pPr>
    </w:p>
    <w:p w14:paraId="56E72BBB" w14:textId="743049F4" w:rsidR="005C5209" w:rsidRDefault="005C5209" w:rsidP="005C5209">
      <w:pPr>
        <w:contextualSpacing/>
        <w:rPr>
          <w:rFonts w:ascii="Times New Roman" w:hAnsi="Times New Roman" w:cs="Times New Roman"/>
        </w:rPr>
      </w:pPr>
      <w:r w:rsidRPr="006E5AF8">
        <w:rPr>
          <w:rFonts w:ascii="Times New Roman" w:hAnsi="Times New Roman" w:cs="Times New Roman"/>
        </w:rPr>
        <w:t xml:space="preserve">The ICFQ functions as a great conversation piece between families and pediatricians and now shows promise to be a screening instrument that can support the </w:t>
      </w:r>
      <w:r w:rsidR="006C622E">
        <w:rPr>
          <w:rFonts w:ascii="Times New Roman" w:hAnsi="Times New Roman" w:cs="Times New Roman"/>
        </w:rPr>
        <w:t>medical field</w:t>
      </w:r>
      <w:r w:rsidRPr="006E5AF8">
        <w:rPr>
          <w:rFonts w:ascii="Times New Roman" w:hAnsi="Times New Roman" w:cs="Times New Roman"/>
        </w:rPr>
        <w:t xml:space="preserve"> </w:t>
      </w:r>
      <w:r w:rsidR="00832300">
        <w:rPr>
          <w:rFonts w:ascii="Times New Roman" w:hAnsi="Times New Roman" w:cs="Times New Roman"/>
        </w:rPr>
        <w:t xml:space="preserve">in their ability to </w:t>
      </w:r>
      <w:r w:rsidRPr="006E5AF8">
        <w:rPr>
          <w:rFonts w:ascii="Times New Roman" w:hAnsi="Times New Roman" w:cs="Times New Roman"/>
        </w:rPr>
        <w:t>earlier identify</w:t>
      </w:r>
      <w:r w:rsidR="00832300">
        <w:rPr>
          <w:rFonts w:ascii="Times New Roman" w:hAnsi="Times New Roman" w:cs="Times New Roman"/>
        </w:rPr>
        <w:t xml:space="preserve"> and </w:t>
      </w:r>
      <w:r w:rsidRPr="006E5AF8">
        <w:rPr>
          <w:rFonts w:ascii="Times New Roman" w:hAnsi="Times New Roman" w:cs="Times New Roman"/>
        </w:rPr>
        <w:t>prevent severe long-term health outcomes when PFD goes undiagnosed</w:t>
      </w:r>
      <w:r w:rsidR="001E45F8">
        <w:rPr>
          <w:rFonts w:ascii="Times New Roman" w:hAnsi="Times New Roman" w:cs="Times New Roman"/>
        </w:rPr>
        <w:t xml:space="preserve">.  </w:t>
      </w:r>
    </w:p>
    <w:p w14:paraId="47F632E7" w14:textId="4B0BAE1F" w:rsidR="007101BA" w:rsidRDefault="007101BA" w:rsidP="005C5209">
      <w:pPr>
        <w:contextualSpacing/>
        <w:rPr>
          <w:rFonts w:ascii="Times New Roman" w:hAnsi="Times New Roman" w:cs="Times New Roman"/>
        </w:rPr>
      </w:pPr>
    </w:p>
    <w:p w14:paraId="23ED9137" w14:textId="502013F2" w:rsidR="007101BA" w:rsidRPr="003D13FB" w:rsidRDefault="007101BA" w:rsidP="007101BA">
      <w:pPr>
        <w:spacing w:after="160"/>
        <w:rPr>
          <w:rFonts w:ascii="Times New Roman" w:hAnsi="Times New Roman" w:cs="Times New Roman"/>
        </w:rPr>
      </w:pPr>
      <w:r w:rsidRPr="00B26C1A">
        <w:rPr>
          <w:rFonts w:ascii="Times New Roman" w:hAnsi="Times New Roman" w:cs="Times New Roman"/>
        </w:rPr>
        <w:t xml:space="preserve">“The </w:t>
      </w:r>
      <w:r w:rsidR="00815DA3" w:rsidRPr="00AB3F46">
        <w:rPr>
          <w:rFonts w:ascii="Times New Roman" w:hAnsi="Times New Roman" w:cs="Times New Roman"/>
        </w:rPr>
        <w:t>ICFQ</w:t>
      </w:r>
      <w:r w:rsidR="00815DA3" w:rsidRPr="00B26C1A">
        <w:rPr>
          <w:rFonts w:ascii="Times New Roman" w:hAnsi="Times New Roman" w:cs="Times New Roman"/>
        </w:rPr>
        <w:t xml:space="preserve"> </w:t>
      </w:r>
      <w:r w:rsidRPr="00B26C1A">
        <w:rPr>
          <w:rFonts w:ascii="Times New Roman" w:hAnsi="Times New Roman" w:cs="Times New Roman"/>
        </w:rPr>
        <w:t>provides a wonderful opportunity for a family to work with their pediatrician to identify a potential issue at the</w:t>
      </w:r>
      <w:r w:rsidR="00734908">
        <w:rPr>
          <w:rFonts w:ascii="Times New Roman" w:hAnsi="Times New Roman" w:cs="Times New Roman"/>
        </w:rPr>
        <w:t xml:space="preserve"> </w:t>
      </w:r>
      <w:r w:rsidRPr="00B26C1A">
        <w:rPr>
          <w:rFonts w:ascii="Times New Roman" w:hAnsi="Times New Roman" w:cs="Times New Roman"/>
        </w:rPr>
        <w:t>onset, rather than taking a ‘wait and see’ approach. ‘Wait and see’ feels like an eternity to that parent who is trying desperately to nourish their child,</w:t>
      </w:r>
      <w:r w:rsidR="00CB445E">
        <w:rPr>
          <w:rFonts w:ascii="Times New Roman" w:hAnsi="Times New Roman" w:cs="Times New Roman"/>
        </w:rPr>
        <w:t>”</w:t>
      </w:r>
      <w:r w:rsidRPr="00B26C1A">
        <w:rPr>
          <w:rFonts w:ascii="Times New Roman" w:hAnsi="Times New Roman" w:cs="Times New Roman"/>
        </w:rPr>
        <w:t xml:space="preserve"> said </w:t>
      </w:r>
      <w:r w:rsidR="005F53E1">
        <w:rPr>
          <w:rFonts w:ascii="Times New Roman" w:hAnsi="Times New Roman" w:cs="Times New Roman"/>
        </w:rPr>
        <w:t>Jaclyn Pederson</w:t>
      </w:r>
      <w:r w:rsidRPr="005D7132">
        <w:rPr>
          <w:rFonts w:ascii="Times New Roman" w:hAnsi="Times New Roman" w:cs="Times New Roman"/>
        </w:rPr>
        <w:t>,</w:t>
      </w:r>
      <w:r w:rsidRPr="00B26C1A">
        <w:rPr>
          <w:rFonts w:ascii="Times New Roman" w:hAnsi="Times New Roman" w:cs="Times New Roman"/>
          <w:b/>
          <w:bCs/>
        </w:rPr>
        <w:t xml:space="preserve"> </w:t>
      </w:r>
      <w:r w:rsidR="005F53E1">
        <w:rPr>
          <w:rFonts w:ascii="Times New Roman" w:hAnsi="Times New Roman" w:cs="Times New Roman"/>
        </w:rPr>
        <w:t>Interim</w:t>
      </w:r>
      <w:r w:rsidRPr="00B26C1A">
        <w:rPr>
          <w:rFonts w:ascii="Times New Roman" w:hAnsi="Times New Roman" w:cs="Times New Roman"/>
        </w:rPr>
        <w:t xml:space="preserve"> Chief Executive Officer, Feeding Matters.</w:t>
      </w:r>
      <w:r w:rsidR="002F1814">
        <w:rPr>
          <w:rFonts w:ascii="Times New Roman" w:hAnsi="Times New Roman" w:cs="Times New Roman"/>
        </w:rPr>
        <w:t xml:space="preserve">  </w:t>
      </w:r>
      <w:r w:rsidRPr="00B26C1A">
        <w:rPr>
          <w:rFonts w:ascii="Times New Roman" w:hAnsi="Times New Roman" w:cs="Times New Roman"/>
        </w:rPr>
        <w:t xml:space="preserve">“If we wait too long, the negative consequences for </w:t>
      </w:r>
      <w:r w:rsidRPr="003D13FB">
        <w:rPr>
          <w:rFonts w:ascii="Times New Roman" w:hAnsi="Times New Roman" w:cs="Times New Roman"/>
        </w:rPr>
        <w:t xml:space="preserve">both the family and child can be detrimental.” </w:t>
      </w:r>
    </w:p>
    <w:p w14:paraId="09EB6BB9" w14:textId="4EE6270F" w:rsidR="00DD444C" w:rsidRPr="009130EA" w:rsidRDefault="003D13FB" w:rsidP="00DD444C">
      <w:pPr>
        <w:rPr>
          <w:rFonts w:ascii="Times New Roman" w:eastAsia="Times New Roman" w:hAnsi="Times New Roman" w:cs="Times New Roman"/>
          <w:color w:val="000000"/>
        </w:rPr>
      </w:pPr>
      <w:r w:rsidRPr="009130EA">
        <w:rPr>
          <w:rFonts w:ascii="Times New Roman" w:hAnsi="Times New Roman" w:cs="Times New Roman"/>
          <w:color w:val="505050"/>
        </w:rPr>
        <w:t>The complete manuscript, “</w:t>
      </w:r>
      <w:r w:rsidRPr="009130EA">
        <w:rPr>
          <w:rFonts w:ascii="Times New Roman" w:hAnsi="Times New Roman" w:cs="Times New Roman"/>
          <w:b/>
          <w:bCs/>
        </w:rPr>
        <w:t>Psychometric Properties of the Infant and Child Feeding Questionnaire</w:t>
      </w:r>
      <w:r w:rsidRPr="009130EA">
        <w:rPr>
          <w:rFonts w:ascii="Times New Roman" w:hAnsi="Times New Roman" w:cs="Times New Roman"/>
          <w:color w:val="505050"/>
        </w:rPr>
        <w:t xml:space="preserve">” is available online at </w:t>
      </w:r>
      <w:hyperlink r:id="rId12" w:history="1">
        <w:r w:rsidR="00DD444C" w:rsidRPr="009130EA">
          <w:rPr>
            <w:rStyle w:val="Hyperlink"/>
            <w:rFonts w:ascii="Times New Roman" w:eastAsia="Times New Roman" w:hAnsi="Times New Roman" w:cs="Times New Roman"/>
          </w:rPr>
          <w:t>www.jpeds.com</w:t>
        </w:r>
      </w:hyperlink>
      <w:r w:rsidR="009130EA" w:rsidRPr="009130EA">
        <w:rPr>
          <w:rFonts w:ascii="Times New Roman" w:eastAsia="Times New Roman" w:hAnsi="Times New Roman" w:cs="Times New Roman"/>
          <w:color w:val="000000"/>
        </w:rPr>
        <w:t>. </w:t>
      </w:r>
      <w:r w:rsidR="005D739A">
        <w:rPr>
          <w:rFonts w:ascii="Times New Roman" w:eastAsia="Times New Roman" w:hAnsi="Times New Roman" w:cs="Times New Roman"/>
          <w:color w:val="000000"/>
        </w:rPr>
        <w:t xml:space="preserve"> </w:t>
      </w:r>
      <w:r w:rsidRPr="009130EA">
        <w:rPr>
          <w:rFonts w:ascii="Times New Roman" w:hAnsi="Times New Roman" w:cs="Times New Roman"/>
          <w:color w:val="505050"/>
        </w:rPr>
        <w:t>See the paper for a full list of authors and disclosures</w:t>
      </w:r>
      <w:r w:rsidR="00BA4F5A" w:rsidRPr="005D739A">
        <w:rPr>
          <w:rFonts w:ascii="Times New Roman" w:hAnsi="Times New Roman" w:cs="Times New Roman"/>
          <w:color w:val="505050"/>
        </w:rPr>
        <w:t>.</w:t>
      </w:r>
      <w:r w:rsidR="00DD444C" w:rsidRPr="005D739A">
        <w:rPr>
          <w:rFonts w:ascii="Times New Roman" w:hAnsi="Times New Roman" w:cs="Times New Roman"/>
          <w:color w:val="505050"/>
        </w:rPr>
        <w:t xml:space="preserve"> </w:t>
      </w:r>
      <w:r w:rsidR="005D739A">
        <w:rPr>
          <w:rFonts w:ascii="Times New Roman" w:hAnsi="Times New Roman" w:cs="Times New Roman"/>
          <w:color w:val="505050"/>
        </w:rPr>
        <w:t>D</w:t>
      </w:r>
      <w:r w:rsidR="005D739A" w:rsidRPr="005D739A">
        <w:rPr>
          <w:rFonts w:ascii="Times New Roman" w:hAnsi="Times New Roman" w:cs="Times New Roman"/>
          <w:color w:val="505050"/>
        </w:rPr>
        <w:t>oi</w:t>
      </w:r>
      <w:r w:rsidR="00EB599C" w:rsidRPr="005D739A">
        <w:rPr>
          <w:rFonts w:ascii="Times New Roman" w:hAnsi="Times New Roman" w:cs="Times New Roman"/>
          <w:color w:val="505050"/>
        </w:rPr>
        <w:t>:</w:t>
      </w:r>
      <w:r w:rsidR="005D739A" w:rsidRPr="005D739A">
        <w:rPr>
          <w:rFonts w:ascii="Times New Roman" w:hAnsi="Times New Roman" w:cs="Times New Roman"/>
          <w:color w:val="000000"/>
        </w:rPr>
        <w:t>10.1016/j.jpeds.2020.04.040.</w:t>
      </w:r>
      <w:r w:rsidR="00EB599C" w:rsidRPr="009130EA">
        <w:rPr>
          <w:rFonts w:ascii="Times New Roman" w:eastAsia="Times New Roman" w:hAnsi="Times New Roman" w:cs="Times New Roman"/>
          <w:b/>
          <w:bCs/>
        </w:rPr>
        <w:t xml:space="preserve">  </w:t>
      </w:r>
    </w:p>
    <w:p w14:paraId="6FD9B5CF" w14:textId="77777777" w:rsidR="008F14F1" w:rsidRDefault="008F14F1" w:rsidP="00DD444C">
      <w:pPr>
        <w:rPr>
          <w:rFonts w:eastAsia="Times New Roman"/>
          <w:color w:val="000000"/>
        </w:rPr>
      </w:pPr>
    </w:p>
    <w:p w14:paraId="6BE8B9BA" w14:textId="443EDC6D" w:rsidR="007101BA" w:rsidRPr="007101BA" w:rsidRDefault="007101BA" w:rsidP="00085A2E">
      <w:pPr>
        <w:jc w:val="center"/>
      </w:pPr>
      <w:r w:rsidRPr="007101BA">
        <w:rPr>
          <w:rFonts w:ascii="Georgia" w:hAnsi="Georgia"/>
          <w:i/>
          <w:iCs/>
          <w:sz w:val="20"/>
          <w:szCs w:val="20"/>
        </w:rPr>
        <w:t>###</w:t>
      </w:r>
      <w:r w:rsidRPr="007101BA">
        <w:rPr>
          <w:rFonts w:ascii="Georgia" w:hAnsi="Georgia"/>
          <w:i/>
          <w:iCs/>
          <w:sz w:val="20"/>
          <w:szCs w:val="20"/>
        </w:rPr>
        <w:br/>
      </w:r>
    </w:p>
    <w:p w14:paraId="073A3EA9"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b/>
        </w:rPr>
        <w:t>About Feeding Matters</w:t>
      </w:r>
    </w:p>
    <w:p w14:paraId="608299FB" w14:textId="7ECD0620" w:rsidR="00D200F9" w:rsidRPr="001C7733" w:rsidRDefault="00D200F9" w:rsidP="00D200F9">
      <w:pPr>
        <w:spacing w:after="0"/>
        <w:contextualSpacing/>
        <w:rPr>
          <w:rFonts w:ascii="Times New Roman" w:hAnsi="Times New Roman" w:cs="Times New Roman"/>
        </w:rPr>
      </w:pPr>
      <w:r w:rsidRPr="00ED29F3">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w:t>
      </w:r>
      <w:r w:rsidRPr="00B10943">
        <w:rPr>
          <w:rFonts w:ascii="Times New Roman" w:hAnsi="Times New Roman" w:cs="Times New Roman"/>
        </w:rPr>
        <w:t xml:space="preserve">functional system of care for PFD locally, nationally, or internationally. That’s why Feeding Matters is dedicated to creating a world where children with pediatric feeding disorder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w:t>
      </w:r>
      <w:r w:rsidR="00B670C3" w:rsidRPr="00B10943">
        <w:rPr>
          <w:rFonts w:ascii="Times New Roman" w:hAnsi="Times New Roman" w:cs="Times New Roman"/>
        </w:rPr>
        <w:t>2019</w:t>
      </w:r>
      <w:r w:rsidRPr="00B10943">
        <w:rPr>
          <w:rFonts w:ascii="Times New Roman" w:hAnsi="Times New Roman" w:cs="Times New Roman"/>
        </w:rPr>
        <w:t>, Feeding Matters reached more than 1</w:t>
      </w:r>
      <w:r w:rsidR="00DD444C" w:rsidRPr="00B10943">
        <w:rPr>
          <w:rFonts w:ascii="Times New Roman" w:hAnsi="Times New Roman" w:cs="Times New Roman"/>
        </w:rPr>
        <w:t>40</w:t>
      </w:r>
      <w:r w:rsidRPr="00B10943">
        <w:rPr>
          <w:rFonts w:ascii="Times New Roman" w:hAnsi="Times New Roman" w:cs="Times New Roman"/>
        </w:rPr>
        <w:t xml:space="preserve">,000 individuals </w:t>
      </w:r>
      <w:r w:rsidRPr="00ED29F3">
        <w:rPr>
          <w:rFonts w:ascii="Times New Roman" w:hAnsi="Times New Roman" w:cs="Times New Roman"/>
        </w:rPr>
        <w:t xml:space="preserve">in 50 states and 143 countries through their programs and website.  To learn more about pediatric feeding disorder, visit </w:t>
      </w:r>
      <w:hyperlink r:id="rId13" w:history="1">
        <w:r w:rsidRPr="001C7733">
          <w:rPr>
            <w:rStyle w:val="Hyperlink"/>
            <w:rFonts w:ascii="Times New Roman" w:hAnsi="Times New Roman" w:cs="Times New Roman"/>
            <w:color w:val="F58C42"/>
          </w:rPr>
          <w:t>feedingmatters.org</w:t>
        </w:r>
      </w:hyperlink>
      <w:r w:rsidRPr="001C7733">
        <w:rPr>
          <w:rFonts w:ascii="Times New Roman" w:hAnsi="Times New Roman" w:cs="Times New Roman"/>
          <w:color w:val="505050"/>
        </w:rPr>
        <w:t xml:space="preserve"> </w:t>
      </w:r>
      <w:r w:rsidRPr="00ED29F3">
        <w:rPr>
          <w:rFonts w:ascii="Times New Roman" w:hAnsi="Times New Roman" w:cs="Times New Roman"/>
        </w:rPr>
        <w:t xml:space="preserve">or follow us on Facebook, Instagram and YouTube at </w:t>
      </w:r>
      <w:hyperlink r:id="rId14" w:history="1">
        <w:r w:rsidRPr="001C7733">
          <w:rPr>
            <w:rStyle w:val="Hyperlink"/>
            <w:rFonts w:ascii="Times New Roman" w:hAnsi="Times New Roman" w:cs="Times New Roman"/>
            <w:color w:val="F58C42"/>
          </w:rPr>
          <w:t>@FeedingMatters</w:t>
        </w:r>
      </w:hyperlink>
      <w:r w:rsidRPr="001C7733">
        <w:rPr>
          <w:rFonts w:ascii="Times New Roman" w:hAnsi="Times New Roman" w:cs="Times New Roman"/>
        </w:rPr>
        <w:t>.</w:t>
      </w:r>
    </w:p>
    <w:p w14:paraId="0D5A220E" w14:textId="77777777" w:rsidR="00D200F9" w:rsidRPr="001C7733" w:rsidRDefault="00D200F9" w:rsidP="00D200F9">
      <w:pPr>
        <w:tabs>
          <w:tab w:val="right" w:pos="10800"/>
        </w:tabs>
        <w:spacing w:after="0" w:line="276" w:lineRule="auto"/>
        <w:contextualSpacing/>
        <w:rPr>
          <w:rFonts w:ascii="Times New Roman" w:hAnsi="Times New Roman" w:cs="Times New Roman"/>
          <w:b/>
          <w:color w:val="505050"/>
        </w:rPr>
      </w:pPr>
    </w:p>
    <w:p w14:paraId="55D92DD4" w14:textId="77777777" w:rsidR="00D200F9" w:rsidRPr="00C97BF8" w:rsidRDefault="00E12531" w:rsidP="00D200F9">
      <w:pPr>
        <w:tabs>
          <w:tab w:val="right" w:pos="10800"/>
        </w:tabs>
        <w:spacing w:after="0" w:line="276" w:lineRule="auto"/>
        <w:contextualSpacing/>
        <w:rPr>
          <w:rFonts w:ascii="Times New Roman" w:hAnsi="Times New Roman" w:cs="Times New Roman"/>
          <w:b/>
        </w:rPr>
      </w:pPr>
      <w:r>
        <w:rPr>
          <w:rFonts w:ascii="Times New Roman" w:hAnsi="Times New Roman" w:cs="Times New Roman"/>
          <w:b/>
        </w:rPr>
        <w:br/>
      </w:r>
      <w:r w:rsidR="00D200F9" w:rsidRPr="00C97BF8">
        <w:rPr>
          <w:rFonts w:ascii="Times New Roman" w:hAnsi="Times New Roman" w:cs="Times New Roman"/>
          <w:b/>
        </w:rPr>
        <w:t>Media Contacts:</w:t>
      </w:r>
    </w:p>
    <w:p w14:paraId="07C00772" w14:textId="77777777" w:rsidR="00D200F9" w:rsidRPr="00C97BF8" w:rsidRDefault="00D200F9" w:rsidP="00D200F9">
      <w:pPr>
        <w:spacing w:after="0" w:line="276" w:lineRule="auto"/>
        <w:contextualSpacing/>
        <w:rPr>
          <w:rFonts w:ascii="Times New Roman" w:hAnsi="Times New Roman" w:cs="Times New Roman"/>
          <w:b/>
          <w:bCs/>
        </w:rPr>
      </w:pPr>
      <w:r w:rsidRPr="00C97BF8">
        <w:rPr>
          <w:rFonts w:ascii="Times New Roman" w:hAnsi="Times New Roman" w:cs="Times New Roman"/>
          <w:b/>
          <w:bCs/>
        </w:rPr>
        <w:t xml:space="preserve">Stephanie Sanstead </w:t>
      </w:r>
    </w:p>
    <w:p w14:paraId="6CEA4354" w14:textId="77777777" w:rsidR="00D200F9" w:rsidRPr="00C97BF8" w:rsidRDefault="00D200F9" w:rsidP="00D200F9">
      <w:pPr>
        <w:spacing w:after="0" w:line="276" w:lineRule="auto"/>
        <w:contextualSpacing/>
        <w:rPr>
          <w:rFonts w:ascii="Times New Roman" w:hAnsi="Times New Roman" w:cs="Times New Roman"/>
          <w:color w:val="595959"/>
        </w:rPr>
      </w:pPr>
      <w:r w:rsidRPr="00C97BF8">
        <w:rPr>
          <w:rFonts w:ascii="Times New Roman" w:hAnsi="Times New Roman" w:cs="Times New Roman"/>
        </w:rPr>
        <w:t xml:space="preserve">Public Relations  </w:t>
      </w:r>
    </w:p>
    <w:p w14:paraId="7225E014" w14:textId="77777777" w:rsidR="00D200F9" w:rsidRPr="00C97BF8" w:rsidRDefault="00252C0F" w:rsidP="00D200F9">
      <w:pPr>
        <w:spacing w:after="0" w:line="276" w:lineRule="auto"/>
        <w:contextualSpacing/>
        <w:rPr>
          <w:rFonts w:ascii="Times New Roman" w:hAnsi="Times New Roman" w:cs="Times New Roman"/>
          <w:color w:val="F58C42"/>
        </w:rPr>
      </w:pPr>
      <w:hyperlink r:id="rId15" w:history="1">
        <w:r w:rsidR="00D200F9" w:rsidRPr="00C97BF8">
          <w:rPr>
            <w:rStyle w:val="Hyperlink"/>
            <w:rFonts w:ascii="Times New Roman" w:hAnsi="Times New Roman" w:cs="Times New Roman"/>
          </w:rPr>
          <w:t>stephanie@communicadecneco.com</w:t>
        </w:r>
      </w:hyperlink>
      <w:r w:rsidR="00D200F9" w:rsidRPr="00C97BF8">
        <w:rPr>
          <w:rFonts w:ascii="Times New Roman" w:hAnsi="Times New Roman" w:cs="Times New Roman"/>
        </w:rPr>
        <w:t xml:space="preserve"> </w:t>
      </w:r>
    </w:p>
    <w:p w14:paraId="32125521" w14:textId="77777777"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602-476-9997</w:t>
      </w:r>
    </w:p>
    <w:p w14:paraId="0458A231" w14:textId="77777777" w:rsidR="00D200F9" w:rsidRPr="00C97BF8" w:rsidRDefault="00D200F9" w:rsidP="00D200F9">
      <w:pPr>
        <w:spacing w:after="0" w:line="276" w:lineRule="auto"/>
        <w:contextualSpacing/>
        <w:rPr>
          <w:rFonts w:ascii="Times New Roman" w:hAnsi="Times New Roman" w:cs="Times New Roman"/>
        </w:rPr>
      </w:pPr>
    </w:p>
    <w:p w14:paraId="5752E50D" w14:textId="5CF8FBEC" w:rsidR="00D200F9" w:rsidRPr="00C97BF8" w:rsidRDefault="005712C3" w:rsidP="00D200F9">
      <w:pPr>
        <w:spacing w:after="0" w:line="276" w:lineRule="auto"/>
        <w:contextualSpacing/>
        <w:rPr>
          <w:rFonts w:ascii="Times New Roman" w:hAnsi="Times New Roman" w:cs="Times New Roman"/>
        </w:rPr>
      </w:pPr>
      <w:r w:rsidRPr="00C97BF8">
        <w:rPr>
          <w:rFonts w:ascii="Times New Roman" w:hAnsi="Times New Roman" w:cs="Times New Roman"/>
          <w:b/>
          <w:bCs/>
        </w:rPr>
        <w:t xml:space="preserve">Jaclyn Pederson </w:t>
      </w:r>
      <w:r w:rsidR="00D200F9" w:rsidRPr="00C97BF8">
        <w:rPr>
          <w:rFonts w:ascii="Times New Roman" w:hAnsi="Times New Roman" w:cs="Times New Roman"/>
        </w:rPr>
        <w:br/>
      </w:r>
      <w:r w:rsidRPr="00C97BF8">
        <w:rPr>
          <w:rFonts w:ascii="Times New Roman" w:hAnsi="Times New Roman" w:cs="Times New Roman"/>
        </w:rPr>
        <w:t>Interim</w:t>
      </w:r>
      <w:r w:rsidR="00D200F9" w:rsidRPr="00C97BF8">
        <w:rPr>
          <w:rFonts w:ascii="Times New Roman" w:hAnsi="Times New Roman" w:cs="Times New Roman"/>
        </w:rPr>
        <w:t xml:space="preserve"> Chief Executive Officer</w:t>
      </w:r>
    </w:p>
    <w:p w14:paraId="222A06DB" w14:textId="77777777"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Feeding Matters</w:t>
      </w:r>
    </w:p>
    <w:p w14:paraId="13145E51" w14:textId="77777777" w:rsidR="00C97BF8" w:rsidRPr="00C97BF8" w:rsidRDefault="00C97BF8" w:rsidP="00D200F9">
      <w:pPr>
        <w:spacing w:after="0" w:line="276" w:lineRule="auto"/>
        <w:contextualSpacing/>
        <w:rPr>
          <w:rFonts w:ascii="Times New Roman" w:hAnsi="Times New Roman" w:cs="Times New Roman"/>
        </w:rPr>
      </w:pPr>
      <w:hyperlink r:id="rId16" w:history="1">
        <w:r w:rsidRPr="00C97BF8">
          <w:rPr>
            <w:rStyle w:val="Hyperlink"/>
            <w:rFonts w:ascii="Times New Roman" w:hAnsi="Times New Roman" w:cs="Times New Roman"/>
          </w:rPr>
          <w:t>jpederson@feedingmatters.org</w:t>
        </w:r>
      </w:hyperlink>
    </w:p>
    <w:p w14:paraId="118B3D62" w14:textId="27C2DECA"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 xml:space="preserve">623.242.5234 </w:t>
      </w:r>
      <w:r w:rsidR="00C97BF8" w:rsidRPr="00C97BF8">
        <w:rPr>
          <w:rFonts w:ascii="Times New Roman" w:hAnsi="Times New Roman" w:cs="Times New Roman"/>
        </w:rPr>
        <w:t xml:space="preserve">ext. 308 </w:t>
      </w:r>
    </w:p>
    <w:p w14:paraId="39CEDE76" w14:textId="77777777" w:rsidR="0063262E" w:rsidRPr="00863681" w:rsidRDefault="0063262E" w:rsidP="00D200F9">
      <w:pPr>
        <w:spacing w:after="0"/>
        <w:contextualSpacing/>
        <w:rPr>
          <w:rFonts w:ascii="Lora" w:hAnsi="Lora" w:cs="Times New Roman"/>
          <w:sz w:val="22"/>
          <w:szCs w:val="22"/>
        </w:rPr>
      </w:pPr>
    </w:p>
    <w:sectPr w:rsidR="0063262E" w:rsidRPr="00863681"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4E92" w14:textId="77777777" w:rsidR="00252C0F" w:rsidRDefault="00252C0F" w:rsidP="008E213D">
      <w:pPr>
        <w:spacing w:after="0"/>
      </w:pPr>
      <w:r>
        <w:separator/>
      </w:r>
    </w:p>
  </w:endnote>
  <w:endnote w:type="continuationSeparator" w:id="0">
    <w:p w14:paraId="1D4081B5" w14:textId="77777777" w:rsidR="00252C0F" w:rsidRDefault="00252C0F"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3A81" w14:textId="77777777" w:rsidR="00252C0F" w:rsidRDefault="00252C0F" w:rsidP="008E213D">
      <w:pPr>
        <w:spacing w:after="0"/>
      </w:pPr>
      <w:r>
        <w:separator/>
      </w:r>
    </w:p>
  </w:footnote>
  <w:footnote w:type="continuationSeparator" w:id="0">
    <w:p w14:paraId="35C3668B" w14:textId="77777777" w:rsidR="00252C0F" w:rsidRDefault="00252C0F"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546F9"/>
    <w:multiLevelType w:val="hybridMultilevel"/>
    <w:tmpl w:val="1C1A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2E97"/>
    <w:rsid w:val="00011CDD"/>
    <w:rsid w:val="00017AD4"/>
    <w:rsid w:val="00022EEB"/>
    <w:rsid w:val="0002312F"/>
    <w:rsid w:val="00025CCD"/>
    <w:rsid w:val="0004553C"/>
    <w:rsid w:val="000502B5"/>
    <w:rsid w:val="00061847"/>
    <w:rsid w:val="000713CA"/>
    <w:rsid w:val="00075A9C"/>
    <w:rsid w:val="00085A2E"/>
    <w:rsid w:val="000A05DC"/>
    <w:rsid w:val="000C03F2"/>
    <w:rsid w:val="000C3982"/>
    <w:rsid w:val="000C39B5"/>
    <w:rsid w:val="000C69C2"/>
    <w:rsid w:val="000C7FA3"/>
    <w:rsid w:val="000D50A2"/>
    <w:rsid w:val="000D7936"/>
    <w:rsid w:val="000D7A5D"/>
    <w:rsid w:val="000E2A75"/>
    <w:rsid w:val="000E41CF"/>
    <w:rsid w:val="000E4CB8"/>
    <w:rsid w:val="000F26A6"/>
    <w:rsid w:val="00110FF2"/>
    <w:rsid w:val="0011145B"/>
    <w:rsid w:val="0011344B"/>
    <w:rsid w:val="00120F80"/>
    <w:rsid w:val="00122167"/>
    <w:rsid w:val="0013060C"/>
    <w:rsid w:val="00152503"/>
    <w:rsid w:val="00156245"/>
    <w:rsid w:val="00156323"/>
    <w:rsid w:val="0017161E"/>
    <w:rsid w:val="00173AD3"/>
    <w:rsid w:val="00176937"/>
    <w:rsid w:val="00190447"/>
    <w:rsid w:val="001A4BC5"/>
    <w:rsid w:val="001B01F7"/>
    <w:rsid w:val="001B31CF"/>
    <w:rsid w:val="001B41A6"/>
    <w:rsid w:val="001B66CF"/>
    <w:rsid w:val="001C64C5"/>
    <w:rsid w:val="001C6BE9"/>
    <w:rsid w:val="001D6A97"/>
    <w:rsid w:val="001E45F8"/>
    <w:rsid w:val="001F5516"/>
    <w:rsid w:val="002009BC"/>
    <w:rsid w:val="00200DAB"/>
    <w:rsid w:val="00215E05"/>
    <w:rsid w:val="00216C09"/>
    <w:rsid w:val="0022176C"/>
    <w:rsid w:val="002240DC"/>
    <w:rsid w:val="00230E08"/>
    <w:rsid w:val="002335D0"/>
    <w:rsid w:val="002351FA"/>
    <w:rsid w:val="00241BC3"/>
    <w:rsid w:val="00252C0F"/>
    <w:rsid w:val="00254AC5"/>
    <w:rsid w:val="002649C8"/>
    <w:rsid w:val="002777B5"/>
    <w:rsid w:val="0028255D"/>
    <w:rsid w:val="0028762B"/>
    <w:rsid w:val="00290A08"/>
    <w:rsid w:val="00291CBB"/>
    <w:rsid w:val="002A0DDD"/>
    <w:rsid w:val="002A462A"/>
    <w:rsid w:val="002B2F40"/>
    <w:rsid w:val="002D17BE"/>
    <w:rsid w:val="002D43AA"/>
    <w:rsid w:val="002D7430"/>
    <w:rsid w:val="002E70D0"/>
    <w:rsid w:val="002F1814"/>
    <w:rsid w:val="003023A3"/>
    <w:rsid w:val="00302828"/>
    <w:rsid w:val="00304192"/>
    <w:rsid w:val="00313EBA"/>
    <w:rsid w:val="003152FE"/>
    <w:rsid w:val="00317353"/>
    <w:rsid w:val="0033140A"/>
    <w:rsid w:val="0033200E"/>
    <w:rsid w:val="003367C5"/>
    <w:rsid w:val="00336CB0"/>
    <w:rsid w:val="00350408"/>
    <w:rsid w:val="003532D2"/>
    <w:rsid w:val="00353D8E"/>
    <w:rsid w:val="003610B6"/>
    <w:rsid w:val="00372926"/>
    <w:rsid w:val="00374B57"/>
    <w:rsid w:val="003756AF"/>
    <w:rsid w:val="003853E5"/>
    <w:rsid w:val="003862FC"/>
    <w:rsid w:val="00397370"/>
    <w:rsid w:val="003A031C"/>
    <w:rsid w:val="003A6F14"/>
    <w:rsid w:val="003B6486"/>
    <w:rsid w:val="003B6B57"/>
    <w:rsid w:val="003C1B98"/>
    <w:rsid w:val="003D13FB"/>
    <w:rsid w:val="003D1B62"/>
    <w:rsid w:val="003F25FF"/>
    <w:rsid w:val="003F4955"/>
    <w:rsid w:val="003F7BA6"/>
    <w:rsid w:val="0040796A"/>
    <w:rsid w:val="00415E62"/>
    <w:rsid w:val="00424045"/>
    <w:rsid w:val="00436263"/>
    <w:rsid w:val="00436778"/>
    <w:rsid w:val="00444616"/>
    <w:rsid w:val="0045473A"/>
    <w:rsid w:val="004557DB"/>
    <w:rsid w:val="004575FD"/>
    <w:rsid w:val="0046170C"/>
    <w:rsid w:val="00463D4E"/>
    <w:rsid w:val="004676FD"/>
    <w:rsid w:val="00467E89"/>
    <w:rsid w:val="0047447A"/>
    <w:rsid w:val="004822CE"/>
    <w:rsid w:val="004878AA"/>
    <w:rsid w:val="004918AA"/>
    <w:rsid w:val="00497205"/>
    <w:rsid w:val="004A0869"/>
    <w:rsid w:val="004C2908"/>
    <w:rsid w:val="004C6C10"/>
    <w:rsid w:val="004D0AFD"/>
    <w:rsid w:val="004D3219"/>
    <w:rsid w:val="004D3EC8"/>
    <w:rsid w:val="004D4C6D"/>
    <w:rsid w:val="004D57A8"/>
    <w:rsid w:val="004E05A8"/>
    <w:rsid w:val="004E210C"/>
    <w:rsid w:val="004E3E5E"/>
    <w:rsid w:val="004F2720"/>
    <w:rsid w:val="0050206F"/>
    <w:rsid w:val="00506E33"/>
    <w:rsid w:val="00516136"/>
    <w:rsid w:val="005206CF"/>
    <w:rsid w:val="005330B6"/>
    <w:rsid w:val="00533F71"/>
    <w:rsid w:val="005426E6"/>
    <w:rsid w:val="00543300"/>
    <w:rsid w:val="005478FE"/>
    <w:rsid w:val="00555944"/>
    <w:rsid w:val="005712C3"/>
    <w:rsid w:val="00577AD6"/>
    <w:rsid w:val="00580CEE"/>
    <w:rsid w:val="00582EFA"/>
    <w:rsid w:val="00585943"/>
    <w:rsid w:val="005953F2"/>
    <w:rsid w:val="005B119F"/>
    <w:rsid w:val="005B1A79"/>
    <w:rsid w:val="005B1D94"/>
    <w:rsid w:val="005B76F2"/>
    <w:rsid w:val="005C5209"/>
    <w:rsid w:val="005D3AA9"/>
    <w:rsid w:val="005D7132"/>
    <w:rsid w:val="005D739A"/>
    <w:rsid w:val="005D7A1D"/>
    <w:rsid w:val="005F53E1"/>
    <w:rsid w:val="005F6758"/>
    <w:rsid w:val="00601A3F"/>
    <w:rsid w:val="00602AAF"/>
    <w:rsid w:val="00610C91"/>
    <w:rsid w:val="00613DA7"/>
    <w:rsid w:val="006161E1"/>
    <w:rsid w:val="006173CA"/>
    <w:rsid w:val="00620B16"/>
    <w:rsid w:val="00625126"/>
    <w:rsid w:val="00630062"/>
    <w:rsid w:val="0063141D"/>
    <w:rsid w:val="0063262E"/>
    <w:rsid w:val="00637A93"/>
    <w:rsid w:val="00642668"/>
    <w:rsid w:val="0064517B"/>
    <w:rsid w:val="006617DD"/>
    <w:rsid w:val="00662B06"/>
    <w:rsid w:val="00685329"/>
    <w:rsid w:val="006A3916"/>
    <w:rsid w:val="006A4F08"/>
    <w:rsid w:val="006A5424"/>
    <w:rsid w:val="006B1D8B"/>
    <w:rsid w:val="006B57E5"/>
    <w:rsid w:val="006C1700"/>
    <w:rsid w:val="006C622E"/>
    <w:rsid w:val="006C7D7F"/>
    <w:rsid w:val="006D3397"/>
    <w:rsid w:val="006E01D2"/>
    <w:rsid w:val="006E1496"/>
    <w:rsid w:val="006F0438"/>
    <w:rsid w:val="006F1637"/>
    <w:rsid w:val="006F3D3F"/>
    <w:rsid w:val="006F5C93"/>
    <w:rsid w:val="006F6EED"/>
    <w:rsid w:val="007021E8"/>
    <w:rsid w:val="00706EC8"/>
    <w:rsid w:val="007101BA"/>
    <w:rsid w:val="00713005"/>
    <w:rsid w:val="007154F3"/>
    <w:rsid w:val="00720AE2"/>
    <w:rsid w:val="00727761"/>
    <w:rsid w:val="00727FB3"/>
    <w:rsid w:val="00734908"/>
    <w:rsid w:val="00735C9A"/>
    <w:rsid w:val="007407F0"/>
    <w:rsid w:val="00746355"/>
    <w:rsid w:val="00747F6E"/>
    <w:rsid w:val="00750BEC"/>
    <w:rsid w:val="00774D64"/>
    <w:rsid w:val="0079256A"/>
    <w:rsid w:val="007A5F73"/>
    <w:rsid w:val="007A63C2"/>
    <w:rsid w:val="007B53F8"/>
    <w:rsid w:val="007D1815"/>
    <w:rsid w:val="007E124B"/>
    <w:rsid w:val="007E5F71"/>
    <w:rsid w:val="007E6C17"/>
    <w:rsid w:val="007F1B11"/>
    <w:rsid w:val="007F5469"/>
    <w:rsid w:val="0081389E"/>
    <w:rsid w:val="008150BB"/>
    <w:rsid w:val="00815DA3"/>
    <w:rsid w:val="00824CF1"/>
    <w:rsid w:val="008260A5"/>
    <w:rsid w:val="00832218"/>
    <w:rsid w:val="00832300"/>
    <w:rsid w:val="00842323"/>
    <w:rsid w:val="0084423D"/>
    <w:rsid w:val="0085607A"/>
    <w:rsid w:val="00857D71"/>
    <w:rsid w:val="00863681"/>
    <w:rsid w:val="0087742D"/>
    <w:rsid w:val="00883CB4"/>
    <w:rsid w:val="00885562"/>
    <w:rsid w:val="00887666"/>
    <w:rsid w:val="008959D9"/>
    <w:rsid w:val="00895FA9"/>
    <w:rsid w:val="008965F4"/>
    <w:rsid w:val="008A0EC8"/>
    <w:rsid w:val="008A13F6"/>
    <w:rsid w:val="008B5DE6"/>
    <w:rsid w:val="008C5594"/>
    <w:rsid w:val="008D5473"/>
    <w:rsid w:val="008D6AEF"/>
    <w:rsid w:val="008E213D"/>
    <w:rsid w:val="008F14F1"/>
    <w:rsid w:val="008F3002"/>
    <w:rsid w:val="008F56B6"/>
    <w:rsid w:val="008F5EF6"/>
    <w:rsid w:val="009034FF"/>
    <w:rsid w:val="009130EA"/>
    <w:rsid w:val="00915EC2"/>
    <w:rsid w:val="00916748"/>
    <w:rsid w:val="00925594"/>
    <w:rsid w:val="00931E69"/>
    <w:rsid w:val="0093793D"/>
    <w:rsid w:val="009400AB"/>
    <w:rsid w:val="00940FA5"/>
    <w:rsid w:val="00941BCB"/>
    <w:rsid w:val="00942D58"/>
    <w:rsid w:val="00956788"/>
    <w:rsid w:val="009646AF"/>
    <w:rsid w:val="009650A7"/>
    <w:rsid w:val="009836E7"/>
    <w:rsid w:val="0099124D"/>
    <w:rsid w:val="0099140C"/>
    <w:rsid w:val="00992076"/>
    <w:rsid w:val="00994ACC"/>
    <w:rsid w:val="009A458F"/>
    <w:rsid w:val="009A5B95"/>
    <w:rsid w:val="009C5B79"/>
    <w:rsid w:val="009D1E54"/>
    <w:rsid w:val="009D4F3C"/>
    <w:rsid w:val="009D6FFC"/>
    <w:rsid w:val="009D75D4"/>
    <w:rsid w:val="009D7F0A"/>
    <w:rsid w:val="009E12A8"/>
    <w:rsid w:val="009E4D3A"/>
    <w:rsid w:val="009E6E38"/>
    <w:rsid w:val="009F60A9"/>
    <w:rsid w:val="009F6B29"/>
    <w:rsid w:val="00A17304"/>
    <w:rsid w:val="00A22077"/>
    <w:rsid w:val="00A3125E"/>
    <w:rsid w:val="00A35263"/>
    <w:rsid w:val="00A3745C"/>
    <w:rsid w:val="00A403D9"/>
    <w:rsid w:val="00A46A31"/>
    <w:rsid w:val="00A50EDA"/>
    <w:rsid w:val="00A573E6"/>
    <w:rsid w:val="00A841E8"/>
    <w:rsid w:val="00A8649D"/>
    <w:rsid w:val="00A86CAE"/>
    <w:rsid w:val="00A902A8"/>
    <w:rsid w:val="00A905A6"/>
    <w:rsid w:val="00AA50DC"/>
    <w:rsid w:val="00AB4EF7"/>
    <w:rsid w:val="00AC0C6A"/>
    <w:rsid w:val="00AC12B7"/>
    <w:rsid w:val="00AC33A3"/>
    <w:rsid w:val="00AC3802"/>
    <w:rsid w:val="00AD623A"/>
    <w:rsid w:val="00AD6921"/>
    <w:rsid w:val="00AD69ED"/>
    <w:rsid w:val="00AE33A2"/>
    <w:rsid w:val="00AE5FCB"/>
    <w:rsid w:val="00AF10F4"/>
    <w:rsid w:val="00AF34EA"/>
    <w:rsid w:val="00AF3B5A"/>
    <w:rsid w:val="00AF7612"/>
    <w:rsid w:val="00B00840"/>
    <w:rsid w:val="00B0220D"/>
    <w:rsid w:val="00B02C70"/>
    <w:rsid w:val="00B10943"/>
    <w:rsid w:val="00B10E19"/>
    <w:rsid w:val="00B12A3B"/>
    <w:rsid w:val="00B26C1A"/>
    <w:rsid w:val="00B32677"/>
    <w:rsid w:val="00B40CA2"/>
    <w:rsid w:val="00B425B4"/>
    <w:rsid w:val="00B43CB7"/>
    <w:rsid w:val="00B458A9"/>
    <w:rsid w:val="00B541C9"/>
    <w:rsid w:val="00B54E0C"/>
    <w:rsid w:val="00B610B6"/>
    <w:rsid w:val="00B62AC4"/>
    <w:rsid w:val="00B652B3"/>
    <w:rsid w:val="00B670C3"/>
    <w:rsid w:val="00BA4F5A"/>
    <w:rsid w:val="00BA62D8"/>
    <w:rsid w:val="00BB562C"/>
    <w:rsid w:val="00BB66EB"/>
    <w:rsid w:val="00BB7827"/>
    <w:rsid w:val="00BC048B"/>
    <w:rsid w:val="00BC1CA0"/>
    <w:rsid w:val="00BD47CA"/>
    <w:rsid w:val="00BF0595"/>
    <w:rsid w:val="00C03D2D"/>
    <w:rsid w:val="00C056BE"/>
    <w:rsid w:val="00C171C6"/>
    <w:rsid w:val="00C17A25"/>
    <w:rsid w:val="00C259B9"/>
    <w:rsid w:val="00C30DB2"/>
    <w:rsid w:val="00C355FF"/>
    <w:rsid w:val="00C36323"/>
    <w:rsid w:val="00C54C8D"/>
    <w:rsid w:val="00C57266"/>
    <w:rsid w:val="00C604C9"/>
    <w:rsid w:val="00C65656"/>
    <w:rsid w:val="00C67498"/>
    <w:rsid w:val="00C715FA"/>
    <w:rsid w:val="00C75A81"/>
    <w:rsid w:val="00C80423"/>
    <w:rsid w:val="00C83096"/>
    <w:rsid w:val="00C83294"/>
    <w:rsid w:val="00C87CCB"/>
    <w:rsid w:val="00C92790"/>
    <w:rsid w:val="00C97BF8"/>
    <w:rsid w:val="00C97E32"/>
    <w:rsid w:val="00CA3ABB"/>
    <w:rsid w:val="00CB445E"/>
    <w:rsid w:val="00CB5E75"/>
    <w:rsid w:val="00CC1DAD"/>
    <w:rsid w:val="00CC27E4"/>
    <w:rsid w:val="00CC529D"/>
    <w:rsid w:val="00CC6D79"/>
    <w:rsid w:val="00CD6BFD"/>
    <w:rsid w:val="00CD7777"/>
    <w:rsid w:val="00CE5894"/>
    <w:rsid w:val="00D04546"/>
    <w:rsid w:val="00D135C5"/>
    <w:rsid w:val="00D143E0"/>
    <w:rsid w:val="00D200F9"/>
    <w:rsid w:val="00D23825"/>
    <w:rsid w:val="00D30946"/>
    <w:rsid w:val="00D3199A"/>
    <w:rsid w:val="00D32E28"/>
    <w:rsid w:val="00D35033"/>
    <w:rsid w:val="00D432D5"/>
    <w:rsid w:val="00D47529"/>
    <w:rsid w:val="00D849B2"/>
    <w:rsid w:val="00D87EAD"/>
    <w:rsid w:val="00DA49CC"/>
    <w:rsid w:val="00DB44D3"/>
    <w:rsid w:val="00DB46CD"/>
    <w:rsid w:val="00DC1968"/>
    <w:rsid w:val="00DC20E0"/>
    <w:rsid w:val="00DC6B73"/>
    <w:rsid w:val="00DD444C"/>
    <w:rsid w:val="00DD55D9"/>
    <w:rsid w:val="00DD5999"/>
    <w:rsid w:val="00DE046F"/>
    <w:rsid w:val="00DE0D41"/>
    <w:rsid w:val="00DE68C1"/>
    <w:rsid w:val="00DF10BF"/>
    <w:rsid w:val="00E04702"/>
    <w:rsid w:val="00E0640D"/>
    <w:rsid w:val="00E12531"/>
    <w:rsid w:val="00E139F7"/>
    <w:rsid w:val="00E25934"/>
    <w:rsid w:val="00E31A72"/>
    <w:rsid w:val="00E36FAA"/>
    <w:rsid w:val="00E373C8"/>
    <w:rsid w:val="00E43D97"/>
    <w:rsid w:val="00E44B88"/>
    <w:rsid w:val="00E4606A"/>
    <w:rsid w:val="00E464D6"/>
    <w:rsid w:val="00E55823"/>
    <w:rsid w:val="00E57E65"/>
    <w:rsid w:val="00E7101E"/>
    <w:rsid w:val="00E767A3"/>
    <w:rsid w:val="00E84F44"/>
    <w:rsid w:val="00E92FAD"/>
    <w:rsid w:val="00EB0E13"/>
    <w:rsid w:val="00EB14AA"/>
    <w:rsid w:val="00EB599C"/>
    <w:rsid w:val="00ED29F3"/>
    <w:rsid w:val="00ED5720"/>
    <w:rsid w:val="00ED5B1C"/>
    <w:rsid w:val="00EE35C7"/>
    <w:rsid w:val="00F0055B"/>
    <w:rsid w:val="00F26635"/>
    <w:rsid w:val="00F27B51"/>
    <w:rsid w:val="00F35002"/>
    <w:rsid w:val="00F410B7"/>
    <w:rsid w:val="00F41E88"/>
    <w:rsid w:val="00F54E93"/>
    <w:rsid w:val="00F55A41"/>
    <w:rsid w:val="00F63E8C"/>
    <w:rsid w:val="00F6759B"/>
    <w:rsid w:val="00F7410E"/>
    <w:rsid w:val="00F74249"/>
    <w:rsid w:val="00F817DE"/>
    <w:rsid w:val="00F8505C"/>
    <w:rsid w:val="00F8564D"/>
    <w:rsid w:val="00F91B72"/>
    <w:rsid w:val="00FA4AC0"/>
    <w:rsid w:val="00FA633B"/>
    <w:rsid w:val="00FB33AB"/>
    <w:rsid w:val="00FB3E1C"/>
    <w:rsid w:val="00FB4DCF"/>
    <w:rsid w:val="00FB787A"/>
    <w:rsid w:val="00FC2B18"/>
    <w:rsid w:val="00FD70D7"/>
    <w:rsid w:val="00FD71EE"/>
    <w:rsid w:val="00FD78DA"/>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C9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5600">
      <w:bodyDiv w:val="1"/>
      <w:marLeft w:val="0"/>
      <w:marRight w:val="0"/>
      <w:marTop w:val="0"/>
      <w:marBottom w:val="0"/>
      <w:divBdr>
        <w:top w:val="none" w:sz="0" w:space="0" w:color="auto"/>
        <w:left w:val="none" w:sz="0" w:space="0" w:color="auto"/>
        <w:bottom w:val="none" w:sz="0" w:space="0" w:color="auto"/>
        <w:right w:val="none" w:sz="0" w:space="0" w:color="auto"/>
      </w:divBdr>
    </w:div>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6201">
      <w:bodyDiv w:val="1"/>
      <w:marLeft w:val="0"/>
      <w:marRight w:val="0"/>
      <w:marTop w:val="0"/>
      <w:marBottom w:val="0"/>
      <w:divBdr>
        <w:top w:val="none" w:sz="0" w:space="0" w:color="auto"/>
        <w:left w:val="none" w:sz="0" w:space="0" w:color="auto"/>
        <w:bottom w:val="none" w:sz="0" w:space="0" w:color="auto"/>
        <w:right w:val="none" w:sz="0" w:space="0" w:color="auto"/>
      </w:divBdr>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1175416081">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782719910">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2009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edingmatt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ed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ederson@feeding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5" Type="http://schemas.openxmlformats.org/officeDocument/2006/relationships/hyperlink" Target="mailto:stephanie@communicadecneco.com" TargetMode="External"/><Relationship Id="rId10" Type="http://schemas.openxmlformats.org/officeDocument/2006/relationships/hyperlink" Target="http://questionnaire.feedingmatters.org/questionnaire" TargetMode="External"/><Relationship Id="rId4" Type="http://schemas.openxmlformats.org/officeDocument/2006/relationships/settings" Target="settings.xml"/><Relationship Id="rId9" Type="http://schemas.openxmlformats.org/officeDocument/2006/relationships/hyperlink" Target="https://www.jpeds.com/" TargetMode="External"/><Relationship Id="rId14" Type="http://schemas.openxmlformats.org/officeDocument/2006/relationships/hyperlink" Target="http://www.twitter.com/feeding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0A53-226F-4F0D-929E-ED8D4680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17</cp:revision>
  <cp:lastPrinted>2020-05-22T19:06:00Z</cp:lastPrinted>
  <dcterms:created xsi:type="dcterms:W3CDTF">2020-06-02T21:13:00Z</dcterms:created>
  <dcterms:modified xsi:type="dcterms:W3CDTF">2020-06-12T18:13:00Z</dcterms:modified>
</cp:coreProperties>
</file>