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9BBAD" w14:textId="7CF591E5" w:rsidR="008F292E" w:rsidRPr="00BF4ED8" w:rsidRDefault="008F292E" w:rsidP="008F292E">
      <w:pPr>
        <w:pStyle w:val="Title"/>
        <w:rPr>
          <w:rFonts w:ascii="Oswald Medium" w:hAnsi="Oswald Medium"/>
        </w:rPr>
      </w:pPr>
      <w:proofErr w:type="spellStart"/>
      <w:r w:rsidRPr="00BF4ED8">
        <w:rPr>
          <w:rFonts w:ascii="Oswald Medium" w:hAnsi="Oswald Medium"/>
        </w:rPr>
        <w:t>Telepractice</w:t>
      </w:r>
      <w:proofErr w:type="spellEnd"/>
      <w:r w:rsidRPr="00BF4ED8">
        <w:rPr>
          <w:rFonts w:ascii="Oswald Medium" w:hAnsi="Oswald Medium"/>
        </w:rPr>
        <w:t>: Laws and Regulations</w:t>
      </w:r>
    </w:p>
    <w:p w14:paraId="5B999ED2" w14:textId="31E3830D" w:rsidR="008F292E" w:rsidRDefault="008F292E" w:rsidP="008F292E">
      <w:pPr>
        <w:pStyle w:val="Heading1"/>
      </w:pPr>
    </w:p>
    <w:p w14:paraId="571B1C24" w14:textId="77777777" w:rsidR="008F292E" w:rsidRPr="00BF4ED8" w:rsidRDefault="008F292E" w:rsidP="008F292E">
      <w:pPr>
        <w:rPr>
          <w:rFonts w:ascii="Lora" w:hAnsi="Lora"/>
        </w:rPr>
      </w:pPr>
      <w:r w:rsidRPr="00BF4ED8">
        <w:rPr>
          <w:rFonts w:ascii="Lora" w:hAnsi="Lora"/>
        </w:rPr>
        <w:t xml:space="preserve">Medicaid &amp; Telehealth </w:t>
      </w:r>
    </w:p>
    <w:p w14:paraId="03DD4AED" w14:textId="267002BC" w:rsidR="008F292E" w:rsidRPr="00BF4ED8" w:rsidRDefault="00BF4ED8" w:rsidP="008F292E">
      <w:pPr>
        <w:rPr>
          <w:rFonts w:ascii="Lora" w:hAnsi="Lora"/>
        </w:rPr>
      </w:pPr>
      <w:hyperlink r:id="rId4" w:history="1">
        <w:r w:rsidR="008F292E" w:rsidRPr="00BF4ED8">
          <w:rPr>
            <w:rStyle w:val="Hyperlink"/>
            <w:rFonts w:ascii="Lora" w:hAnsi="Lora"/>
          </w:rPr>
          <w:t>https://www.medicaid.gov/Medicaid-CHIP-ProgramInformation/By-Topics/DeliverySystems/Telemedicine.htm</w:t>
        </w:r>
      </w:hyperlink>
      <w:r w:rsidR="008F292E" w:rsidRPr="00BF4ED8">
        <w:rPr>
          <w:rFonts w:ascii="Lora" w:hAnsi="Lora"/>
        </w:rPr>
        <w:t xml:space="preserve"> l  </w:t>
      </w:r>
    </w:p>
    <w:p w14:paraId="5B901321" w14:textId="7FFE91EC" w:rsidR="008F292E" w:rsidRPr="00BF4ED8" w:rsidRDefault="008F292E" w:rsidP="008F292E">
      <w:pPr>
        <w:rPr>
          <w:rFonts w:ascii="Lora" w:hAnsi="Lora"/>
        </w:rPr>
      </w:pPr>
      <w:r w:rsidRPr="00BF4ED8">
        <w:rPr>
          <w:rFonts w:ascii="Lora" w:hAnsi="Lora"/>
        </w:rPr>
        <w:t>Centers for Medicaid and CHIP Services (CMCS): Under the Medicaid Program, states have the option/flexibility to determine whether (or not) to cover telemedicine. States decide whether to provide telehealth and the type of telehealth services they will authorize for payment. Specifically, state Medicaid programs may decide on (1) the type of telemedicine service (equipment) to cover; (2) the types of telemedicine providers that may be covered and reimbursed; (3) how much to reimburse for telemedicine services, as long as such payments do not exceed federal upper payment limits; and (4) other conditions for payment.</w:t>
      </w:r>
    </w:p>
    <w:p w14:paraId="45782DCC" w14:textId="77777777" w:rsidR="008F292E" w:rsidRPr="00BF4ED8" w:rsidRDefault="008F292E" w:rsidP="008F292E">
      <w:pPr>
        <w:rPr>
          <w:rFonts w:ascii="Lora" w:hAnsi="Lora"/>
        </w:rPr>
      </w:pPr>
    </w:p>
    <w:p w14:paraId="779D4F74" w14:textId="6430F6C7" w:rsidR="008F292E" w:rsidRPr="00BF4ED8" w:rsidRDefault="008F292E" w:rsidP="008F292E">
      <w:pPr>
        <w:rPr>
          <w:rFonts w:ascii="Lora" w:hAnsi="Lora"/>
        </w:rPr>
      </w:pPr>
      <w:r w:rsidRPr="00BF4ED8">
        <w:rPr>
          <w:rFonts w:ascii="Lora" w:hAnsi="Lora"/>
        </w:rPr>
        <w:t xml:space="preserve">Medicare &amp; Telehealth </w:t>
      </w:r>
    </w:p>
    <w:p w14:paraId="413AB932" w14:textId="259591EC" w:rsidR="008F292E" w:rsidRPr="00BF4ED8" w:rsidRDefault="00BF4ED8" w:rsidP="008F292E">
      <w:pPr>
        <w:rPr>
          <w:rFonts w:ascii="Lora" w:hAnsi="Lora"/>
        </w:rPr>
      </w:pPr>
      <w:hyperlink r:id="rId5" w:history="1">
        <w:r w:rsidR="008F292E" w:rsidRPr="00BF4ED8">
          <w:rPr>
            <w:rStyle w:val="Hyperlink"/>
            <w:rFonts w:ascii="Lora" w:hAnsi="Lora"/>
          </w:rPr>
          <w:t>www.cms.gov/Medicare/Medicare-GeneralInformation/Telehealth</w:t>
        </w:r>
      </w:hyperlink>
      <w:r w:rsidR="008F292E" w:rsidRPr="00BF4ED8">
        <w:rPr>
          <w:rFonts w:ascii="Lora" w:hAnsi="Lora"/>
        </w:rPr>
        <w:t xml:space="preserve">  </w:t>
      </w:r>
    </w:p>
    <w:p w14:paraId="04DF95B3" w14:textId="782EB5F2" w:rsidR="008F292E" w:rsidRPr="00BF4ED8" w:rsidRDefault="008F292E" w:rsidP="008F292E">
      <w:pPr>
        <w:rPr>
          <w:rFonts w:ascii="Lora" w:hAnsi="Lora"/>
        </w:rPr>
      </w:pPr>
      <w:r w:rsidRPr="00BF4ED8">
        <w:rPr>
          <w:rFonts w:ascii="Lora" w:hAnsi="Lora"/>
        </w:rPr>
        <w:t>Center for Medicare: Oversees payment policy for physician &amp; practitioner services paid under the Medicare physician fee schedule (PFS).  Annually, CMS considers public requests to add additional services to the list of services which may be furnished via telehealth.</w:t>
      </w:r>
    </w:p>
    <w:p w14:paraId="3432CF3A" w14:textId="77777777" w:rsidR="008F292E" w:rsidRPr="00BF4ED8" w:rsidRDefault="008F292E" w:rsidP="008F292E">
      <w:pPr>
        <w:rPr>
          <w:rFonts w:ascii="Lora" w:hAnsi="Lora"/>
        </w:rPr>
      </w:pPr>
    </w:p>
    <w:p w14:paraId="78B11BC0" w14:textId="2C14C769" w:rsidR="008F292E" w:rsidRPr="00BF4ED8" w:rsidRDefault="008F292E" w:rsidP="008F292E">
      <w:pPr>
        <w:rPr>
          <w:rFonts w:ascii="Lora" w:hAnsi="Lora"/>
        </w:rPr>
      </w:pPr>
      <w:r w:rsidRPr="00BF4ED8">
        <w:rPr>
          <w:rFonts w:ascii="Lora" w:hAnsi="Lora"/>
        </w:rPr>
        <w:t>CMS Innovation Center</w:t>
      </w:r>
    </w:p>
    <w:p w14:paraId="3F0672F8" w14:textId="46EA31C8" w:rsidR="008F292E" w:rsidRPr="00BF4ED8" w:rsidRDefault="00BF4ED8" w:rsidP="008F292E">
      <w:pPr>
        <w:rPr>
          <w:rFonts w:ascii="Lora" w:hAnsi="Lora"/>
        </w:rPr>
      </w:pPr>
      <w:hyperlink r:id="rId6" w:history="1">
        <w:r w:rsidR="008F292E" w:rsidRPr="00BF4ED8">
          <w:rPr>
            <w:rStyle w:val="Hyperlink"/>
            <w:rFonts w:ascii="Lora" w:hAnsi="Lora"/>
          </w:rPr>
          <w:t>https://innovation.cms.gov/</w:t>
        </w:r>
      </w:hyperlink>
      <w:r w:rsidR="008F292E" w:rsidRPr="00BF4ED8">
        <w:rPr>
          <w:rFonts w:ascii="Lora" w:hAnsi="Lora"/>
        </w:rPr>
        <w:t xml:space="preserve"> </w:t>
      </w:r>
    </w:p>
    <w:p w14:paraId="3526DA13" w14:textId="29ABF084" w:rsidR="008F292E" w:rsidRPr="00BF4ED8" w:rsidRDefault="008F292E" w:rsidP="008F292E">
      <w:pPr>
        <w:rPr>
          <w:rFonts w:ascii="Lora" w:hAnsi="Lora"/>
        </w:rPr>
      </w:pPr>
      <w:r w:rsidRPr="00BF4ED8">
        <w:rPr>
          <w:rFonts w:ascii="Lora" w:hAnsi="Lora"/>
        </w:rPr>
        <w:t>Center for Medicare &amp; Medicaid Innovation (The Innovation Center): This funding initiative supports testing for innovative health care payment and service delivery models that have the potential to reduce spending for Medicare, Medicaid, and CHIP while maintaining or improving the quality of care for program beneficiaries. CMMI funds various health care payment and service delivery models, some of which incorporate telehealth into their design, such as Accountable Care Organizations (ACOs) and Bundled Payment for Care Improvement (BPCI) Initiatives.</w:t>
      </w:r>
    </w:p>
    <w:p w14:paraId="4436C172" w14:textId="03A80823" w:rsidR="008F292E" w:rsidRPr="00BF4ED8" w:rsidRDefault="008F292E" w:rsidP="008F292E">
      <w:pPr>
        <w:rPr>
          <w:rFonts w:ascii="Lora" w:hAnsi="Lora"/>
        </w:rPr>
      </w:pPr>
    </w:p>
    <w:p w14:paraId="0FFEB369" w14:textId="77777777" w:rsidR="00BF4ED8" w:rsidRDefault="00BF4ED8" w:rsidP="008F292E">
      <w:pPr>
        <w:rPr>
          <w:rFonts w:ascii="Lora" w:hAnsi="Lora"/>
        </w:rPr>
      </w:pPr>
    </w:p>
    <w:p w14:paraId="55422A58" w14:textId="77777777" w:rsidR="00BF4ED8" w:rsidRDefault="00BF4ED8" w:rsidP="008F292E">
      <w:pPr>
        <w:rPr>
          <w:rFonts w:ascii="Lora" w:hAnsi="Lora"/>
        </w:rPr>
      </w:pPr>
    </w:p>
    <w:p w14:paraId="604CD265" w14:textId="39358528" w:rsidR="008F292E" w:rsidRPr="00BF4ED8" w:rsidRDefault="008F292E" w:rsidP="008F292E">
      <w:pPr>
        <w:rPr>
          <w:rFonts w:ascii="Lora" w:hAnsi="Lora"/>
        </w:rPr>
      </w:pPr>
      <w:r w:rsidRPr="00BF4ED8">
        <w:rPr>
          <w:rFonts w:ascii="Lora" w:hAnsi="Lora"/>
        </w:rPr>
        <w:lastRenderedPageBreak/>
        <w:t>Federal Office of Rural Health Policy (FORHP)</w:t>
      </w:r>
    </w:p>
    <w:p w14:paraId="2DCECE80" w14:textId="77777777" w:rsidR="008F292E" w:rsidRPr="00BF4ED8" w:rsidRDefault="008F292E" w:rsidP="008F292E">
      <w:pPr>
        <w:rPr>
          <w:rFonts w:ascii="Lora" w:hAnsi="Lora"/>
        </w:rPr>
      </w:pPr>
      <w:r w:rsidRPr="00BF4ED8">
        <w:rPr>
          <w:rFonts w:ascii="Lora" w:hAnsi="Lora"/>
        </w:rPr>
        <w:t xml:space="preserve">Telehealth Program </w:t>
      </w:r>
    </w:p>
    <w:p w14:paraId="01727B6F" w14:textId="6395B79D" w:rsidR="008F292E" w:rsidRPr="00BF4ED8" w:rsidRDefault="00BF4ED8" w:rsidP="008F292E">
      <w:pPr>
        <w:rPr>
          <w:rFonts w:ascii="Lora" w:hAnsi="Lora"/>
        </w:rPr>
      </w:pPr>
      <w:hyperlink r:id="rId7" w:history="1">
        <w:r w:rsidR="008F292E" w:rsidRPr="00BF4ED8">
          <w:rPr>
            <w:rStyle w:val="Hyperlink"/>
            <w:rFonts w:ascii="Lora" w:hAnsi="Lora"/>
          </w:rPr>
          <w:t>http://www.hrsa.gov/ruralhealth/telehealth/</w:t>
        </w:r>
      </w:hyperlink>
    </w:p>
    <w:p w14:paraId="71C68C0A" w14:textId="77777777" w:rsidR="00BF4ED8" w:rsidRDefault="00BF4ED8" w:rsidP="008F292E">
      <w:pPr>
        <w:rPr>
          <w:rFonts w:ascii="Lora" w:hAnsi="Lora"/>
        </w:rPr>
      </w:pPr>
    </w:p>
    <w:p w14:paraId="1DECC246" w14:textId="665F5180" w:rsidR="008F292E" w:rsidRPr="00BF4ED8" w:rsidRDefault="008F292E" w:rsidP="008F292E">
      <w:pPr>
        <w:rPr>
          <w:rFonts w:ascii="Lora" w:hAnsi="Lora"/>
        </w:rPr>
      </w:pPr>
      <w:bookmarkStart w:id="0" w:name="_GoBack"/>
      <w:bookmarkEnd w:id="0"/>
      <w:r w:rsidRPr="00BF4ED8">
        <w:rPr>
          <w:rFonts w:ascii="Lora" w:hAnsi="Lora"/>
        </w:rPr>
        <w:t>Telehealth Resource Centers</w:t>
      </w:r>
    </w:p>
    <w:p w14:paraId="4D9A1830" w14:textId="28AB8E40" w:rsidR="008F292E" w:rsidRPr="00BF4ED8" w:rsidRDefault="00BF4ED8" w:rsidP="008F292E">
      <w:pPr>
        <w:rPr>
          <w:rFonts w:ascii="Lora" w:hAnsi="Lora"/>
        </w:rPr>
      </w:pPr>
      <w:hyperlink r:id="rId8" w:history="1">
        <w:r w:rsidR="008F292E" w:rsidRPr="00BF4ED8">
          <w:rPr>
            <w:rStyle w:val="Hyperlink"/>
            <w:rFonts w:ascii="Lora" w:hAnsi="Lora"/>
          </w:rPr>
          <w:t>www.telehealthresourcecenter.org</w:t>
        </w:r>
      </w:hyperlink>
      <w:r w:rsidR="008F292E" w:rsidRPr="00BF4ED8">
        <w:rPr>
          <w:rFonts w:ascii="Lora" w:hAnsi="Lora"/>
        </w:rPr>
        <w:t xml:space="preserve"> </w:t>
      </w:r>
    </w:p>
    <w:p w14:paraId="223605B8" w14:textId="50E6E1D1" w:rsidR="008F292E" w:rsidRPr="00BF4ED8" w:rsidRDefault="008F292E" w:rsidP="008F292E">
      <w:pPr>
        <w:rPr>
          <w:rFonts w:ascii="Lora" w:hAnsi="Lora"/>
        </w:rPr>
      </w:pPr>
      <w:r w:rsidRPr="00BF4ED8">
        <w:rPr>
          <w:rFonts w:ascii="Lora" w:hAnsi="Lora"/>
        </w:rPr>
        <w:t>The FORHP supports the delivery of telehealth services which may include technical assistance, demonstration and evaluations of programs, network expansions as well as delivery of cost-effective telehealth services for rural and medically underserved areas and populations.</w:t>
      </w:r>
    </w:p>
    <w:p w14:paraId="4981F26D" w14:textId="77777777" w:rsidR="008F292E" w:rsidRPr="00BF4ED8" w:rsidRDefault="008F292E" w:rsidP="008F292E">
      <w:pPr>
        <w:rPr>
          <w:rFonts w:ascii="Lora" w:hAnsi="Lora"/>
        </w:rPr>
      </w:pPr>
    </w:p>
    <w:p w14:paraId="00275FBF" w14:textId="631220D2" w:rsidR="008F292E" w:rsidRPr="00BF4ED8" w:rsidRDefault="008F292E" w:rsidP="008F292E">
      <w:pPr>
        <w:rPr>
          <w:rFonts w:ascii="Lora" w:hAnsi="Lora"/>
        </w:rPr>
      </w:pPr>
      <w:r w:rsidRPr="00BF4ED8">
        <w:rPr>
          <w:rFonts w:ascii="Lora" w:hAnsi="Lora"/>
        </w:rPr>
        <w:t>HIPPA</w:t>
      </w:r>
    </w:p>
    <w:p w14:paraId="0190C396" w14:textId="77777777" w:rsidR="008F292E" w:rsidRPr="00BF4ED8" w:rsidRDefault="00BF4ED8" w:rsidP="008F292E">
      <w:pPr>
        <w:rPr>
          <w:rFonts w:ascii="Lora" w:hAnsi="Lora"/>
        </w:rPr>
      </w:pPr>
      <w:hyperlink r:id="rId9" w:history="1">
        <w:r w:rsidR="008F292E" w:rsidRPr="00BF4ED8">
          <w:rPr>
            <w:rStyle w:val="Hyperlink"/>
            <w:rFonts w:ascii="Lora" w:hAnsi="Lora"/>
          </w:rPr>
          <w:t>https://www.hhs.gov/hipaa/for-professionals/special-topics/emergency-preparedness/notification-enforcement-discretion-telehealth/index.html?fbclid=IwAR1i3mPOQ0z05C6TYAYnue-YDI-kHg_dCI8hiWwltaoNRfChr3elh5H8gio</w:t>
        </w:r>
      </w:hyperlink>
    </w:p>
    <w:p w14:paraId="53A26B5E" w14:textId="77777777" w:rsidR="008F292E" w:rsidRPr="00BF4ED8" w:rsidRDefault="008F292E" w:rsidP="008F292E">
      <w:pPr>
        <w:rPr>
          <w:rFonts w:ascii="Lora" w:hAnsi="Lora"/>
        </w:rPr>
      </w:pPr>
    </w:p>
    <w:p w14:paraId="5EF16F70" w14:textId="7AC16099" w:rsidR="008F292E" w:rsidRPr="00BF4ED8" w:rsidRDefault="008F292E" w:rsidP="008F292E">
      <w:pPr>
        <w:pStyle w:val="Heading1"/>
        <w:rPr>
          <w:rFonts w:ascii="Lora" w:hAnsi="Lora"/>
        </w:rPr>
      </w:pPr>
      <w:r w:rsidRPr="00BF4ED8">
        <w:rPr>
          <w:rFonts w:ascii="Lora" w:hAnsi="Lora"/>
        </w:rPr>
        <w:t>TECH</w:t>
      </w:r>
    </w:p>
    <w:p w14:paraId="30571068" w14:textId="18FDE2C5" w:rsidR="008F292E" w:rsidRPr="00BF4ED8" w:rsidRDefault="008F292E" w:rsidP="008F292E">
      <w:pPr>
        <w:rPr>
          <w:rFonts w:ascii="Lora" w:hAnsi="Lora"/>
        </w:rPr>
      </w:pPr>
      <w:r w:rsidRPr="00BF4ED8">
        <w:rPr>
          <w:rFonts w:ascii="Lora" w:hAnsi="Lora"/>
        </w:rPr>
        <w:t>HealthIT.gov</w:t>
      </w:r>
    </w:p>
    <w:p w14:paraId="6BD95971" w14:textId="797E0EF7" w:rsidR="00455222" w:rsidRPr="00BF4ED8" w:rsidRDefault="00BF4ED8" w:rsidP="008F292E">
      <w:pPr>
        <w:rPr>
          <w:rFonts w:ascii="Lora" w:hAnsi="Lora"/>
        </w:rPr>
      </w:pPr>
      <w:hyperlink r:id="rId10" w:history="1">
        <w:r w:rsidR="00455222" w:rsidRPr="00BF4ED8">
          <w:rPr>
            <w:rStyle w:val="Hyperlink"/>
            <w:rFonts w:ascii="Lora" w:hAnsi="Lora"/>
          </w:rPr>
          <w:t>https://www.healthit.gov/topic/health-it-initiatives/telemedicine-and-telehealth</w:t>
        </w:r>
      </w:hyperlink>
    </w:p>
    <w:p w14:paraId="21667F8F" w14:textId="0E263C06" w:rsidR="008F292E" w:rsidRPr="00BF4ED8" w:rsidRDefault="008F292E" w:rsidP="008F292E">
      <w:pPr>
        <w:rPr>
          <w:rFonts w:ascii="Lora" w:hAnsi="Lora"/>
        </w:rPr>
      </w:pPr>
      <w:r w:rsidRPr="00BF4ED8">
        <w:rPr>
          <w:rFonts w:ascii="Lora" w:hAnsi="Lora"/>
        </w:rPr>
        <w:cr/>
      </w:r>
    </w:p>
    <w:p w14:paraId="1AD222FD" w14:textId="77777777" w:rsidR="008F292E" w:rsidRPr="00BF4ED8" w:rsidRDefault="008F292E" w:rsidP="008F292E">
      <w:pPr>
        <w:rPr>
          <w:rFonts w:ascii="Lora" w:hAnsi="Lora"/>
        </w:rPr>
      </w:pPr>
    </w:p>
    <w:sectPr w:rsidR="008F292E" w:rsidRPr="00BF4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swald Medium">
    <w:panose1 w:val="00000600000000000000"/>
    <w:charset w:val="00"/>
    <w:family w:val="auto"/>
    <w:pitch w:val="variable"/>
    <w:sig w:usb0="2000020F" w:usb1="00000000" w:usb2="00000000" w:usb3="00000000" w:csb0="00000197" w:csb1="00000000"/>
  </w:font>
  <w:font w:name="Lora">
    <w:panose1 w:val="00000500000000000000"/>
    <w:charset w:val="00"/>
    <w:family w:val="auto"/>
    <w:pitch w:val="variable"/>
    <w:sig w:usb0="20000207" w:usb1="00000000"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92E"/>
    <w:rsid w:val="004472F8"/>
    <w:rsid w:val="00455222"/>
    <w:rsid w:val="008F292E"/>
    <w:rsid w:val="00BF4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6AE8"/>
  <w15:chartTrackingRefBased/>
  <w15:docId w15:val="{C67A13C1-F77E-4F1A-85E5-23460D20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29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29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292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F292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F292E"/>
    <w:rPr>
      <w:color w:val="0563C1" w:themeColor="hyperlink"/>
      <w:u w:val="single"/>
    </w:rPr>
  </w:style>
  <w:style w:type="character" w:customStyle="1" w:styleId="UnresolvedMention">
    <w:name w:val="Unresolved Mention"/>
    <w:basedOn w:val="DefaultParagraphFont"/>
    <w:uiPriority w:val="99"/>
    <w:semiHidden/>
    <w:unhideWhenUsed/>
    <w:rsid w:val="008F2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healthresourcecenter.org" TargetMode="External"/><Relationship Id="rId3" Type="http://schemas.openxmlformats.org/officeDocument/2006/relationships/webSettings" Target="webSettings.xml"/><Relationship Id="rId7" Type="http://schemas.openxmlformats.org/officeDocument/2006/relationships/hyperlink" Target="http://www.hrsa.gov/ruralhealth/telehealt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novation.cms.gov/" TargetMode="External"/><Relationship Id="rId11" Type="http://schemas.openxmlformats.org/officeDocument/2006/relationships/fontTable" Target="fontTable.xml"/><Relationship Id="rId5" Type="http://schemas.openxmlformats.org/officeDocument/2006/relationships/hyperlink" Target="http://www.cms.gov/Medicare/Medicare-GeneralInformation/Telehealth" TargetMode="External"/><Relationship Id="rId10" Type="http://schemas.openxmlformats.org/officeDocument/2006/relationships/hyperlink" Target="https://www.healthit.gov/topic/health-it-initiatives/telemedicine-and-telehealth" TargetMode="External"/><Relationship Id="rId4" Type="http://schemas.openxmlformats.org/officeDocument/2006/relationships/hyperlink" Target="https://www.medicaid.gov/Medicaid-CHIP-ProgramInformation/By-Topics/DeliverySystems/Telemedicine.htm" TargetMode="External"/><Relationship Id="rId9" Type="http://schemas.openxmlformats.org/officeDocument/2006/relationships/hyperlink" Target="https://www.hhs.gov/hipaa/for-professionals/special-topics/emergency-preparedness/notification-enforcement-discretion-telehealth/index.html?fbclid=IwAR1i3mPOQ0z05C6TYAYnue-YDI-kHg_dCI8hiWwltaoNRfChr3elh5H8g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cuyler romeo</dc:creator>
  <cp:keywords/>
  <dc:description/>
  <cp:lastModifiedBy>Jennifer Lambert</cp:lastModifiedBy>
  <cp:revision>3</cp:revision>
  <dcterms:created xsi:type="dcterms:W3CDTF">2020-04-03T20:33:00Z</dcterms:created>
  <dcterms:modified xsi:type="dcterms:W3CDTF">2020-04-10T22:37:00Z</dcterms:modified>
</cp:coreProperties>
</file>